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31" w:rsidRDefault="00394231">
      <w:pPr>
        <w:spacing w:line="240" w:lineRule="auto"/>
        <w:rPr>
          <w:rFonts w:ascii="ＭＳ ゴシック" w:eastAsia="ＭＳ ゴシック" w:hAnsi="ＭＳ ゴシック"/>
          <w:b/>
          <w:sz w:val="16"/>
          <w:szCs w:val="16"/>
        </w:rPr>
      </w:pPr>
      <w:bookmarkStart w:id="0" w:name="_GoBack"/>
      <w:bookmarkEnd w:id="0"/>
    </w:p>
    <w:p w:rsidR="00394231" w:rsidRPr="003F0413" w:rsidRDefault="00394231">
      <w:pPr>
        <w:spacing w:line="360" w:lineRule="auto"/>
        <w:jc w:val="center"/>
        <w:rPr>
          <w:sz w:val="24"/>
        </w:rPr>
      </w:pPr>
      <w:r w:rsidRPr="003F0413">
        <w:rPr>
          <w:rFonts w:ascii="ＭＳ ゴシック" w:eastAsia="ＭＳ ゴシック" w:hAnsi="ＭＳ ゴシック" w:hint="eastAsia"/>
          <w:b/>
          <w:sz w:val="32"/>
        </w:rPr>
        <w:t>日本仲裁人協会：研究講座のご案内(</w:t>
      </w:r>
      <w:r w:rsidR="00FB75AF">
        <w:rPr>
          <w:rFonts w:ascii="ＭＳ ゴシック" w:eastAsia="ＭＳ ゴシック" w:hAnsi="ＭＳ ゴシック" w:hint="eastAsia"/>
          <w:b/>
          <w:sz w:val="32"/>
        </w:rPr>
        <w:t>令和元</w:t>
      </w:r>
      <w:r w:rsidRPr="003F0413">
        <w:rPr>
          <w:rFonts w:ascii="ＭＳ ゴシック" w:eastAsia="ＭＳ ゴシック" w:hAnsi="ＭＳ ゴシック" w:hint="eastAsia"/>
          <w:b/>
          <w:sz w:val="32"/>
        </w:rPr>
        <w:t>年</w:t>
      </w:r>
      <w:r w:rsidR="00C37FE3">
        <w:rPr>
          <w:rFonts w:ascii="ＭＳ ゴシック" w:eastAsia="ＭＳ ゴシック" w:hAnsi="ＭＳ ゴシック" w:hint="eastAsia"/>
          <w:b/>
          <w:sz w:val="32"/>
        </w:rPr>
        <w:t>9</w:t>
      </w:r>
      <w:r w:rsidRPr="003F0413">
        <w:rPr>
          <w:rFonts w:ascii="ＭＳ ゴシック" w:eastAsia="ＭＳ ゴシック" w:hAnsi="ＭＳ ゴシック" w:hint="eastAsia"/>
          <w:b/>
          <w:sz w:val="32"/>
        </w:rPr>
        <w:t>月)</w:t>
      </w:r>
    </w:p>
    <w:p w:rsidR="00394231" w:rsidRPr="003F0413" w:rsidRDefault="00394231" w:rsidP="00342191">
      <w:pPr>
        <w:spacing w:line="240" w:lineRule="auto"/>
        <w:jc w:val="center"/>
        <w:rPr>
          <w:rFonts w:ascii="Times New Roman" w:hAnsi="Times New Roman"/>
          <w:sz w:val="18"/>
          <w:highlight w:val="cyan"/>
        </w:rPr>
      </w:pPr>
      <w:r w:rsidRPr="002C5DB0">
        <w:rPr>
          <w:rFonts w:ascii="Times New Roman" w:hAnsi="Times New Roman"/>
          <w:sz w:val="18"/>
        </w:rPr>
        <w:t>Japan Association of Arbitrators</w:t>
      </w:r>
      <w:r w:rsidRPr="002C5DB0">
        <w:rPr>
          <w:rFonts w:ascii="Times New Roman" w:hAnsi="Times New Roman" w:hint="eastAsia"/>
          <w:sz w:val="18"/>
        </w:rPr>
        <w:t xml:space="preserve">, </w:t>
      </w:r>
      <w:r w:rsidRPr="002C5DB0">
        <w:rPr>
          <w:rFonts w:ascii="Times New Roman" w:hAnsi="Times New Roman"/>
          <w:sz w:val="18"/>
        </w:rPr>
        <w:t>Research Section</w:t>
      </w:r>
      <w:r w:rsidRPr="003F0413">
        <w:rPr>
          <w:rFonts w:ascii="Times New Roman" w:hAnsi="Times New Roman"/>
          <w:sz w:val="18"/>
        </w:rPr>
        <w:t>:</w:t>
      </w:r>
      <w:r w:rsidRPr="003F0413">
        <w:rPr>
          <w:rFonts w:ascii="Times New Roman" w:hAnsi="Times New Roman" w:hint="eastAsia"/>
          <w:sz w:val="18"/>
        </w:rPr>
        <w:t xml:space="preserve"> </w:t>
      </w:r>
      <w:r w:rsidR="00FB75AF">
        <w:rPr>
          <w:rFonts w:ascii="Times New Roman" w:hAnsi="Times New Roman" w:hint="eastAsia"/>
          <w:sz w:val="18"/>
        </w:rPr>
        <w:t>September 17</w:t>
      </w:r>
      <w:r w:rsidR="00885B09">
        <w:rPr>
          <w:rFonts w:ascii="Times New Roman" w:hAnsi="Times New Roman" w:hint="eastAsia"/>
          <w:sz w:val="18"/>
        </w:rPr>
        <w:t xml:space="preserve"> </w:t>
      </w:r>
      <w:r w:rsidRPr="003F0413">
        <w:rPr>
          <w:rFonts w:ascii="Times New Roman" w:hAnsi="Times New Roman"/>
          <w:sz w:val="18"/>
        </w:rPr>
        <w:t>Meeting</w:t>
      </w:r>
    </w:p>
    <w:p w:rsidR="0093602E" w:rsidRDefault="00E608EA" w:rsidP="00342191">
      <w:pPr>
        <w:spacing w:line="240" w:lineRule="auto"/>
        <w:jc w:val="center"/>
        <w:rPr>
          <w:rFonts w:ascii="Times New Roman" w:hAnsi="Times New Roman"/>
          <w:sz w:val="18"/>
        </w:rPr>
      </w:pPr>
      <w:r w:rsidRPr="00E608EA">
        <w:rPr>
          <w:rFonts w:ascii="Times New Roman" w:hAnsi="Times New Roman"/>
          <w:sz w:val="18"/>
        </w:rPr>
        <w:t xml:space="preserve">New Frameworks Providing Guidance to Conduct Effective Arbitration Proceedings </w:t>
      </w:r>
      <w:r w:rsidR="0093602E">
        <w:rPr>
          <w:rFonts w:ascii="Times New Roman" w:hAnsi="Times New Roman"/>
          <w:sz w:val="18"/>
        </w:rPr>
        <w:t xml:space="preserve">and </w:t>
      </w:r>
    </w:p>
    <w:p w:rsidR="00A01232" w:rsidRDefault="00565768" w:rsidP="00342191">
      <w:pPr>
        <w:spacing w:line="240" w:lineRule="auto"/>
        <w:jc w:val="center"/>
        <w:rPr>
          <w:rFonts w:ascii="Times New Roman" w:hAnsi="Times New Roman"/>
          <w:sz w:val="18"/>
        </w:rPr>
      </w:pPr>
      <w:r>
        <w:rPr>
          <w:rFonts w:ascii="Times New Roman" w:hAnsi="Times New Roman"/>
          <w:sz w:val="18"/>
        </w:rPr>
        <w:t>Partnership P</w:t>
      </w:r>
      <w:r w:rsidRPr="00565768">
        <w:rPr>
          <w:rFonts w:ascii="Times New Roman" w:hAnsi="Times New Roman"/>
          <w:sz w:val="18"/>
        </w:rPr>
        <w:t>rogrammes</w:t>
      </w:r>
      <w:r>
        <w:rPr>
          <w:rFonts w:ascii="Times New Roman" w:hAnsi="Times New Roman"/>
          <w:sz w:val="18"/>
        </w:rPr>
        <w:t xml:space="preserve"> of </w:t>
      </w:r>
      <w:r>
        <w:rPr>
          <w:rFonts w:ascii="Times New Roman" w:hAnsi="Times New Roman" w:hint="eastAsia"/>
          <w:sz w:val="18"/>
        </w:rPr>
        <w:t>The Chartered Institute of Arbitra</w:t>
      </w:r>
      <w:r>
        <w:rPr>
          <w:rFonts w:ascii="Times New Roman" w:hAnsi="Times New Roman"/>
          <w:sz w:val="18"/>
        </w:rPr>
        <w:t>t</w:t>
      </w:r>
      <w:r>
        <w:rPr>
          <w:rFonts w:ascii="Times New Roman" w:hAnsi="Times New Roman" w:hint="eastAsia"/>
          <w:sz w:val="18"/>
        </w:rPr>
        <w:t>ors</w:t>
      </w:r>
      <w:r>
        <w:rPr>
          <w:rFonts w:ascii="Times New Roman" w:hAnsi="Times New Roman"/>
          <w:sz w:val="18"/>
        </w:rPr>
        <w:t xml:space="preserve"> (CIArb) at Keio University Law School</w:t>
      </w:r>
    </w:p>
    <w:p w:rsidR="00394231" w:rsidRDefault="003F0413" w:rsidP="00342191">
      <w:pPr>
        <w:spacing w:line="240" w:lineRule="auto"/>
        <w:jc w:val="center"/>
        <w:rPr>
          <w:sz w:val="24"/>
        </w:rPr>
      </w:pPr>
      <w:r>
        <w:rPr>
          <w:rFonts w:ascii="Times New Roman" w:hAnsi="Times New Roman"/>
          <w:sz w:val="18"/>
        </w:rPr>
        <w:t xml:space="preserve">(Language: </w:t>
      </w:r>
      <w:r w:rsidR="00FB75AF" w:rsidRPr="00086117">
        <w:rPr>
          <w:rFonts w:ascii="Times New Roman" w:hAnsi="Times New Roman" w:hint="eastAsia"/>
          <w:sz w:val="18"/>
        </w:rPr>
        <w:t>Japanese</w:t>
      </w:r>
      <w:r w:rsidR="00FB75AF" w:rsidRPr="00565768">
        <w:rPr>
          <w:rFonts w:ascii="Times New Roman" w:hAnsi="Times New Roman" w:hint="eastAsia"/>
          <w:sz w:val="18"/>
        </w:rPr>
        <w:t>/E</w:t>
      </w:r>
      <w:r w:rsidR="00FB75AF">
        <w:rPr>
          <w:rFonts w:ascii="Times New Roman" w:hAnsi="Times New Roman" w:hint="eastAsia"/>
          <w:sz w:val="18"/>
        </w:rPr>
        <w:t>nglish</w:t>
      </w:r>
      <w:r>
        <w:rPr>
          <w:rFonts w:ascii="Times New Roman" w:hAnsi="Times New Roman"/>
          <w:sz w:val="18"/>
        </w:rPr>
        <w:t>)</w:t>
      </w:r>
    </w:p>
    <w:p w:rsidR="00885B09" w:rsidRPr="00D905B2" w:rsidRDefault="00885B09">
      <w:pPr>
        <w:spacing w:line="240" w:lineRule="auto"/>
        <w:rPr>
          <w:sz w:val="24"/>
        </w:rPr>
      </w:pPr>
    </w:p>
    <w:p w:rsidR="00394231" w:rsidRDefault="00394231">
      <w:pPr>
        <w:spacing w:line="240" w:lineRule="auto"/>
        <w:rPr>
          <w:sz w:val="24"/>
          <w:lang w:eastAsia="zh-CN"/>
        </w:rPr>
      </w:pPr>
      <w:r>
        <w:rPr>
          <w:rFonts w:hint="eastAsia"/>
          <w:sz w:val="24"/>
          <w:lang w:eastAsia="zh-CN"/>
        </w:rPr>
        <w:t>日本仲裁人協会 会員 各位</w:t>
      </w:r>
    </w:p>
    <w:p w:rsidR="00F440BA" w:rsidRDefault="00394231" w:rsidP="00F440BA">
      <w:pPr>
        <w:spacing w:line="240" w:lineRule="auto"/>
        <w:jc w:val="right"/>
        <w:rPr>
          <w:sz w:val="24"/>
        </w:rPr>
      </w:pPr>
      <w:r>
        <w:rPr>
          <w:rFonts w:hint="eastAsia"/>
          <w:sz w:val="24"/>
        </w:rPr>
        <w:t>日本仲裁人協会事務局 (日弁連業務第二課)</w:t>
      </w:r>
    </w:p>
    <w:p w:rsidR="00394231" w:rsidRDefault="00394231" w:rsidP="00F440BA">
      <w:pPr>
        <w:spacing w:line="240" w:lineRule="auto"/>
        <w:jc w:val="right"/>
        <w:rPr>
          <w:rFonts w:hAnsi="ＭＳ 明朝"/>
          <w:sz w:val="24"/>
        </w:rPr>
      </w:pPr>
      <w:r>
        <w:rPr>
          <w:rFonts w:hAnsi="ＭＳ 明朝" w:hint="eastAsia"/>
          <w:sz w:val="24"/>
        </w:rPr>
        <w:t>TEL：03-3580-9870／FAX：03-3580-98</w:t>
      </w:r>
      <w:r w:rsidR="00EA7852">
        <w:rPr>
          <w:rFonts w:hAnsi="ＭＳ 明朝" w:hint="eastAsia"/>
          <w:sz w:val="24"/>
        </w:rPr>
        <w:t>51</w:t>
      </w:r>
    </w:p>
    <w:p w:rsidR="00394231" w:rsidRDefault="00394231">
      <w:pPr>
        <w:spacing w:line="240" w:lineRule="auto"/>
        <w:jc w:val="right"/>
        <w:rPr>
          <w:szCs w:val="21"/>
        </w:rPr>
      </w:pPr>
    </w:p>
    <w:p w:rsidR="00394231" w:rsidRDefault="00394231">
      <w:pPr>
        <w:spacing w:line="240" w:lineRule="auto"/>
        <w:rPr>
          <w:sz w:val="24"/>
        </w:rPr>
      </w:pPr>
      <w:r>
        <w:rPr>
          <w:rFonts w:hint="eastAsia"/>
          <w:sz w:val="24"/>
        </w:rPr>
        <w:t xml:space="preserve">　下記の通り研究講座のご案内を申し上げます。当日参加も可能ですが、会場の準備の都合上、できる限り本状による参加申込みをお願い致します。</w:t>
      </w:r>
    </w:p>
    <w:p w:rsidR="00394231" w:rsidRDefault="00394231">
      <w:pPr>
        <w:spacing w:line="240" w:lineRule="auto"/>
        <w:jc w:val="center"/>
        <w:rPr>
          <w:sz w:val="24"/>
        </w:rPr>
      </w:pPr>
      <w:r>
        <w:rPr>
          <w:rFonts w:hint="eastAsia"/>
          <w:sz w:val="24"/>
        </w:rPr>
        <w:t>記</w:t>
      </w:r>
    </w:p>
    <w:p w:rsidR="00A24794" w:rsidRDefault="00D35094" w:rsidP="00474298">
      <w:pPr>
        <w:spacing w:line="320" w:lineRule="exact"/>
        <w:jc w:val="center"/>
        <w:rPr>
          <w:rFonts w:ascii="Times New Roman" w:hAnsi="Times New Roman"/>
          <w:b/>
          <w:bCs/>
          <w:sz w:val="24"/>
        </w:rPr>
      </w:pPr>
      <w:r>
        <w:rPr>
          <w:rFonts w:hint="eastAsia"/>
          <w:b/>
          <w:bCs/>
          <w:sz w:val="24"/>
        </w:rPr>
        <w:t>国際仲裁</w:t>
      </w:r>
      <w:r w:rsidR="004860E7">
        <w:rPr>
          <w:rFonts w:hint="eastAsia"/>
          <w:b/>
          <w:bCs/>
          <w:sz w:val="24"/>
        </w:rPr>
        <w:t>手続きの効率化</w:t>
      </w:r>
      <w:r w:rsidR="002C3C92" w:rsidRPr="00EA7852">
        <w:rPr>
          <w:rFonts w:ascii="Times New Roman" w:hAnsi="Times New Roman"/>
          <w:b/>
          <w:bCs/>
          <w:sz w:val="24"/>
        </w:rPr>
        <w:t>(</w:t>
      </w:r>
      <w:r w:rsidRPr="00D35094">
        <w:rPr>
          <w:rFonts w:ascii="Times New Roman" w:hAnsi="Times New Roman"/>
          <w:b/>
          <w:bCs/>
          <w:sz w:val="24"/>
        </w:rPr>
        <w:t>Prague Rules</w:t>
      </w:r>
      <w:r w:rsidR="002C3C92">
        <w:rPr>
          <w:rFonts w:ascii="Times New Roman" w:hAnsi="Times New Roman"/>
          <w:b/>
          <w:bCs/>
          <w:sz w:val="24"/>
        </w:rPr>
        <w:t xml:space="preserve"> and </w:t>
      </w:r>
      <w:proofErr w:type="spellStart"/>
      <w:r w:rsidR="002C3C92" w:rsidRPr="002C3C92">
        <w:rPr>
          <w:rFonts w:ascii="Times New Roman" w:hAnsi="Times New Roman"/>
          <w:b/>
          <w:bCs/>
          <w:sz w:val="24"/>
        </w:rPr>
        <w:t>CIArb</w:t>
      </w:r>
      <w:r w:rsidR="002C3C92">
        <w:rPr>
          <w:rFonts w:ascii="Times New Roman" w:hAnsi="Times New Roman"/>
          <w:b/>
          <w:bCs/>
          <w:sz w:val="24"/>
        </w:rPr>
        <w:t>’</w:t>
      </w:r>
      <w:r w:rsidR="002C3C92">
        <w:rPr>
          <w:rFonts w:ascii="Times New Roman" w:hAnsi="Times New Roman" w:hint="eastAsia"/>
          <w:b/>
          <w:bCs/>
          <w:sz w:val="24"/>
        </w:rPr>
        <w:t>s</w:t>
      </w:r>
      <w:proofErr w:type="spellEnd"/>
      <w:r w:rsidR="002C3C92" w:rsidRPr="002C3C92">
        <w:rPr>
          <w:rFonts w:ascii="Times New Roman" w:hAnsi="Times New Roman"/>
          <w:b/>
          <w:bCs/>
          <w:sz w:val="24"/>
        </w:rPr>
        <w:t xml:space="preserve"> new Guidelines </w:t>
      </w:r>
      <w:r w:rsidR="002C3C92">
        <w:rPr>
          <w:rFonts w:ascii="Times New Roman" w:hAnsi="Times New Roman"/>
          <w:b/>
          <w:bCs/>
          <w:sz w:val="24"/>
        </w:rPr>
        <w:t>for</w:t>
      </w:r>
      <w:r w:rsidR="002C3C92" w:rsidRPr="002C3C92">
        <w:rPr>
          <w:rFonts w:ascii="Times New Roman" w:hAnsi="Times New Roman"/>
          <w:b/>
          <w:bCs/>
          <w:sz w:val="24"/>
        </w:rPr>
        <w:t xml:space="preserve"> Witness Conferencing </w:t>
      </w:r>
      <w:r w:rsidR="004860E7">
        <w:rPr>
          <w:rFonts w:ascii="Times New Roman" w:hAnsi="Times New Roman"/>
          <w:b/>
          <w:bCs/>
          <w:sz w:val="24"/>
        </w:rPr>
        <w:t>)</w:t>
      </w:r>
      <w:r w:rsidR="004860E7">
        <w:rPr>
          <w:rFonts w:ascii="Times New Roman" w:hAnsi="Times New Roman" w:hint="eastAsia"/>
          <w:b/>
          <w:bCs/>
          <w:sz w:val="24"/>
        </w:rPr>
        <w:t>および</w:t>
      </w:r>
      <w:r w:rsidR="0056358D" w:rsidRPr="00A477FB">
        <w:rPr>
          <w:rFonts w:hint="eastAsia"/>
          <w:b/>
          <w:bCs/>
          <w:sz w:val="24"/>
        </w:rPr>
        <w:t>英国仲裁人協会</w:t>
      </w:r>
      <w:r w:rsidR="0056358D" w:rsidRPr="00A477FB">
        <w:rPr>
          <w:rFonts w:ascii="Times New Roman" w:hAnsi="Times New Roman" w:hint="cs"/>
          <w:b/>
          <w:bCs/>
          <w:sz w:val="24"/>
        </w:rPr>
        <w:t xml:space="preserve"> </w:t>
      </w:r>
      <w:r w:rsidR="0056358D" w:rsidRPr="00A477FB">
        <w:rPr>
          <w:rFonts w:ascii="Times New Roman" w:hAnsi="Times New Roman"/>
          <w:b/>
          <w:bCs/>
          <w:sz w:val="24"/>
        </w:rPr>
        <w:t xml:space="preserve">CIArb </w:t>
      </w:r>
      <w:r w:rsidR="0056358D" w:rsidRPr="00A477FB">
        <w:rPr>
          <w:rFonts w:ascii="Times New Roman" w:hAnsi="Times New Roman" w:hint="eastAsia"/>
          <w:b/>
          <w:bCs/>
          <w:sz w:val="24"/>
        </w:rPr>
        <w:t>認証コース</w:t>
      </w:r>
      <w:r w:rsidR="002C3C92">
        <w:rPr>
          <w:rFonts w:ascii="Times New Roman" w:hAnsi="Times New Roman" w:hint="eastAsia"/>
          <w:b/>
          <w:bCs/>
          <w:sz w:val="24"/>
        </w:rPr>
        <w:t>(</w:t>
      </w:r>
      <w:r w:rsidR="002C3C92" w:rsidRPr="00A477FB">
        <w:rPr>
          <w:rFonts w:hint="eastAsia"/>
          <w:b/>
          <w:bCs/>
          <w:sz w:val="24"/>
        </w:rPr>
        <w:t>慶應義塾大学法科大学院</w:t>
      </w:r>
      <w:r w:rsidR="002C3C92">
        <w:rPr>
          <w:rFonts w:ascii="Times New Roman" w:hAnsi="Times New Roman"/>
          <w:b/>
          <w:bCs/>
          <w:sz w:val="24"/>
        </w:rPr>
        <w:t>)</w:t>
      </w:r>
    </w:p>
    <w:p w:rsidR="00E608EA" w:rsidRDefault="00E608EA" w:rsidP="00E608EA">
      <w:pPr>
        <w:spacing w:line="240" w:lineRule="auto"/>
        <w:jc w:val="center"/>
        <w:rPr>
          <w:rFonts w:ascii="Times New Roman" w:hAnsi="Times New Roman"/>
          <w:b/>
          <w:bCs/>
          <w:sz w:val="24"/>
        </w:rPr>
      </w:pPr>
    </w:p>
    <w:p w:rsidR="00565768" w:rsidRPr="00E608EA" w:rsidRDefault="00E608EA" w:rsidP="00474298">
      <w:pPr>
        <w:spacing w:line="320" w:lineRule="exact"/>
        <w:jc w:val="center"/>
        <w:rPr>
          <w:rFonts w:ascii="Times New Roman" w:hAnsi="Times New Roman"/>
          <w:b/>
          <w:bCs/>
          <w:sz w:val="24"/>
          <w:szCs w:val="24"/>
        </w:rPr>
      </w:pPr>
      <w:bookmarkStart w:id="1" w:name="_Hlk16696587"/>
      <w:r w:rsidRPr="00E608EA">
        <w:rPr>
          <w:rFonts w:ascii="Times New Roman" w:hAnsi="Times New Roman"/>
          <w:b/>
          <w:bCs/>
          <w:sz w:val="24"/>
          <w:szCs w:val="24"/>
        </w:rPr>
        <w:t>New Framework</w:t>
      </w:r>
      <w:r>
        <w:rPr>
          <w:rFonts w:ascii="Times New Roman" w:hAnsi="Times New Roman"/>
          <w:b/>
          <w:bCs/>
          <w:sz w:val="24"/>
          <w:szCs w:val="24"/>
        </w:rPr>
        <w:t>s</w:t>
      </w:r>
      <w:r w:rsidRPr="00E608EA">
        <w:rPr>
          <w:rFonts w:ascii="Times New Roman" w:hAnsi="Times New Roman"/>
          <w:b/>
          <w:bCs/>
          <w:sz w:val="24"/>
          <w:szCs w:val="24"/>
        </w:rPr>
        <w:t xml:space="preserve"> Providing Guidance to Conduct Effective Arbitration Proceedings </w:t>
      </w:r>
      <w:bookmarkEnd w:id="1"/>
      <w:r w:rsidRPr="00E608EA">
        <w:rPr>
          <w:rFonts w:ascii="Times New Roman" w:hAnsi="Times New Roman"/>
          <w:b/>
          <w:bCs/>
          <w:sz w:val="24"/>
          <w:szCs w:val="24"/>
        </w:rPr>
        <w:t xml:space="preserve">and </w:t>
      </w:r>
      <w:r w:rsidR="00565768" w:rsidRPr="00E608EA">
        <w:rPr>
          <w:rFonts w:ascii="Times New Roman" w:hAnsi="Times New Roman"/>
          <w:b/>
          <w:bCs/>
          <w:sz w:val="24"/>
          <w:szCs w:val="24"/>
        </w:rPr>
        <w:t xml:space="preserve">Partnership Programmes of </w:t>
      </w:r>
      <w:r w:rsidR="00565768" w:rsidRPr="00E608EA">
        <w:rPr>
          <w:rFonts w:ascii="Times New Roman" w:hAnsi="Times New Roman" w:hint="eastAsia"/>
          <w:b/>
          <w:bCs/>
          <w:sz w:val="24"/>
          <w:szCs w:val="24"/>
        </w:rPr>
        <w:t>The Chartered Institute of Arbitra</w:t>
      </w:r>
      <w:r w:rsidR="00565768" w:rsidRPr="00E608EA">
        <w:rPr>
          <w:rFonts w:ascii="Times New Roman" w:hAnsi="Times New Roman"/>
          <w:b/>
          <w:bCs/>
          <w:sz w:val="24"/>
          <w:szCs w:val="24"/>
        </w:rPr>
        <w:t>t</w:t>
      </w:r>
      <w:r w:rsidR="00565768" w:rsidRPr="00E608EA">
        <w:rPr>
          <w:rFonts w:ascii="Times New Roman" w:hAnsi="Times New Roman" w:hint="eastAsia"/>
          <w:b/>
          <w:bCs/>
          <w:sz w:val="24"/>
          <w:szCs w:val="24"/>
        </w:rPr>
        <w:t>ors</w:t>
      </w:r>
      <w:r w:rsidR="00565768" w:rsidRPr="00E608EA">
        <w:rPr>
          <w:rFonts w:ascii="Times New Roman" w:hAnsi="Times New Roman"/>
          <w:b/>
          <w:bCs/>
          <w:sz w:val="24"/>
          <w:szCs w:val="24"/>
        </w:rPr>
        <w:t xml:space="preserve"> (CIArb) </w:t>
      </w:r>
    </w:p>
    <w:p w:rsidR="00565768" w:rsidRDefault="00565768" w:rsidP="00474298">
      <w:pPr>
        <w:spacing w:line="320" w:lineRule="exact"/>
        <w:jc w:val="center"/>
        <w:rPr>
          <w:rFonts w:ascii="Times New Roman" w:hAnsi="Times New Roman"/>
          <w:b/>
          <w:bCs/>
          <w:sz w:val="24"/>
          <w:szCs w:val="24"/>
        </w:rPr>
      </w:pPr>
      <w:r w:rsidRPr="00E608EA">
        <w:rPr>
          <w:rFonts w:ascii="Times New Roman" w:hAnsi="Times New Roman"/>
          <w:b/>
          <w:bCs/>
          <w:sz w:val="24"/>
          <w:szCs w:val="24"/>
        </w:rPr>
        <w:t>at Keio University Law School</w:t>
      </w:r>
    </w:p>
    <w:p w:rsidR="00E608EA" w:rsidRPr="00E608EA" w:rsidRDefault="00E608EA" w:rsidP="00474298">
      <w:pPr>
        <w:spacing w:line="320" w:lineRule="exact"/>
        <w:jc w:val="center"/>
        <w:rPr>
          <w:b/>
          <w:bCs/>
          <w:sz w:val="24"/>
          <w:szCs w:val="24"/>
        </w:rPr>
      </w:pPr>
    </w:p>
    <w:p w:rsidR="00394231" w:rsidRPr="00CE05A0" w:rsidRDefault="00394231" w:rsidP="00CE05A0">
      <w:pPr>
        <w:spacing w:line="240" w:lineRule="auto"/>
        <w:jc w:val="center"/>
        <w:rPr>
          <w:sz w:val="24"/>
          <w:lang w:eastAsia="zh-CN"/>
        </w:rPr>
      </w:pPr>
      <w:r w:rsidRPr="00CE05A0">
        <w:rPr>
          <w:rFonts w:hint="eastAsia"/>
          <w:sz w:val="24"/>
          <w:lang w:eastAsia="zh-CN"/>
        </w:rPr>
        <w:t>(会員対象行事)</w:t>
      </w:r>
    </w:p>
    <w:p w:rsidR="00394231" w:rsidRPr="003F0413" w:rsidRDefault="00394231" w:rsidP="00D170AD">
      <w:pPr>
        <w:tabs>
          <w:tab w:val="left" w:pos="1260"/>
        </w:tabs>
        <w:spacing w:line="360" w:lineRule="auto"/>
        <w:ind w:left="-2" w:firstLine="240"/>
        <w:rPr>
          <w:sz w:val="24"/>
          <w:lang w:eastAsia="zh-TW"/>
        </w:rPr>
      </w:pPr>
      <w:r w:rsidRPr="00F440BA">
        <w:rPr>
          <w:rFonts w:hint="eastAsia"/>
          <w:spacing w:val="120"/>
          <w:sz w:val="24"/>
          <w:fitText w:val="720" w:id="-1520220160"/>
          <w:lang w:eastAsia="zh-TW"/>
        </w:rPr>
        <w:t>日</w:t>
      </w:r>
      <w:r w:rsidRPr="00F440BA">
        <w:rPr>
          <w:rFonts w:hint="eastAsia"/>
          <w:sz w:val="24"/>
          <w:fitText w:val="720" w:id="-1520220160"/>
          <w:lang w:eastAsia="zh-TW"/>
        </w:rPr>
        <w:t>時</w:t>
      </w:r>
      <w:r w:rsidRPr="003F0413">
        <w:rPr>
          <w:rFonts w:hint="eastAsia"/>
          <w:sz w:val="24"/>
          <w:lang w:eastAsia="zh-TW"/>
        </w:rPr>
        <w:t>：</w:t>
      </w:r>
      <w:r w:rsidRPr="003F0413">
        <w:rPr>
          <w:rFonts w:hint="eastAsia"/>
          <w:sz w:val="24"/>
          <w:lang w:eastAsia="zh-TW"/>
        </w:rPr>
        <w:tab/>
      </w:r>
      <w:r w:rsidR="00FB75AF">
        <w:rPr>
          <w:rFonts w:hint="eastAsia"/>
          <w:sz w:val="24"/>
        </w:rPr>
        <w:t>令和元</w:t>
      </w:r>
      <w:r w:rsidRPr="003F0413">
        <w:rPr>
          <w:rFonts w:hint="eastAsia"/>
          <w:sz w:val="24"/>
          <w:lang w:eastAsia="zh-TW"/>
        </w:rPr>
        <w:t>年</w:t>
      </w:r>
      <w:r w:rsidR="00C37FE3">
        <w:rPr>
          <w:rFonts w:hint="eastAsia"/>
          <w:sz w:val="24"/>
        </w:rPr>
        <w:t>9</w:t>
      </w:r>
      <w:r w:rsidRPr="003F0413">
        <w:rPr>
          <w:rFonts w:hint="eastAsia"/>
          <w:sz w:val="24"/>
          <w:lang w:eastAsia="zh-TW"/>
        </w:rPr>
        <w:t>月</w:t>
      </w:r>
      <w:r w:rsidR="00C37FE3">
        <w:rPr>
          <w:rFonts w:hint="eastAsia"/>
          <w:sz w:val="24"/>
        </w:rPr>
        <w:t>1</w:t>
      </w:r>
      <w:r w:rsidR="00FB75AF">
        <w:rPr>
          <w:rFonts w:hint="eastAsia"/>
          <w:sz w:val="24"/>
        </w:rPr>
        <w:t>7</w:t>
      </w:r>
      <w:r w:rsidRPr="003F0413">
        <w:rPr>
          <w:rFonts w:hint="eastAsia"/>
          <w:sz w:val="24"/>
          <w:lang w:eastAsia="zh-TW"/>
        </w:rPr>
        <w:t>日</w:t>
      </w:r>
      <w:r w:rsidRPr="003F0413">
        <w:rPr>
          <w:sz w:val="24"/>
          <w:lang w:eastAsia="zh-TW"/>
        </w:rPr>
        <w:t>(</w:t>
      </w:r>
      <w:r w:rsidR="00FB75AF">
        <w:rPr>
          <w:rFonts w:hint="eastAsia"/>
          <w:sz w:val="24"/>
        </w:rPr>
        <w:t>火</w:t>
      </w:r>
      <w:r w:rsidRPr="003F0413">
        <w:rPr>
          <w:sz w:val="24"/>
          <w:lang w:eastAsia="zh-TW"/>
        </w:rPr>
        <w:t>)18:</w:t>
      </w:r>
      <w:r w:rsidRPr="003F0413">
        <w:rPr>
          <w:rFonts w:hint="eastAsia"/>
          <w:sz w:val="24"/>
          <w:lang w:eastAsia="zh-TW"/>
        </w:rPr>
        <w:t>00～</w:t>
      </w:r>
      <w:r w:rsidRPr="003F0413">
        <w:rPr>
          <w:sz w:val="24"/>
          <w:lang w:eastAsia="zh-TW"/>
        </w:rPr>
        <w:t>20:</w:t>
      </w:r>
      <w:r w:rsidRPr="003F0413">
        <w:rPr>
          <w:rFonts w:hint="eastAsia"/>
          <w:sz w:val="24"/>
          <w:lang w:eastAsia="zh-TW"/>
        </w:rPr>
        <w:t>00</w:t>
      </w:r>
    </w:p>
    <w:p w:rsidR="00394231" w:rsidRPr="003F0413" w:rsidRDefault="00394231" w:rsidP="00D170AD">
      <w:pPr>
        <w:tabs>
          <w:tab w:val="left" w:pos="1260"/>
        </w:tabs>
        <w:spacing w:line="360" w:lineRule="auto"/>
        <w:ind w:left="-2" w:firstLine="240"/>
        <w:rPr>
          <w:sz w:val="24"/>
        </w:rPr>
      </w:pPr>
      <w:r w:rsidRPr="007D21C7">
        <w:rPr>
          <w:rFonts w:hint="eastAsia"/>
          <w:spacing w:val="120"/>
          <w:sz w:val="24"/>
          <w:fitText w:val="720" w:id="-1520220159"/>
        </w:rPr>
        <w:t>場</w:t>
      </w:r>
      <w:r w:rsidRPr="007D21C7">
        <w:rPr>
          <w:rFonts w:hint="eastAsia"/>
          <w:sz w:val="24"/>
          <w:fitText w:val="720" w:id="-1520220159"/>
        </w:rPr>
        <w:t>所</w:t>
      </w:r>
      <w:r w:rsidRPr="003F0413">
        <w:rPr>
          <w:rFonts w:hint="eastAsia"/>
          <w:sz w:val="24"/>
        </w:rPr>
        <w:t>：</w:t>
      </w:r>
      <w:r w:rsidRPr="003F0413">
        <w:rPr>
          <w:rFonts w:hint="eastAsia"/>
          <w:sz w:val="24"/>
        </w:rPr>
        <w:tab/>
        <w:t>弁護士会館</w:t>
      </w:r>
      <w:r w:rsidR="00333C19">
        <w:rPr>
          <w:rFonts w:hint="eastAsia"/>
          <w:sz w:val="24"/>
        </w:rPr>
        <w:t>17</w:t>
      </w:r>
      <w:r w:rsidRPr="003F0413">
        <w:rPr>
          <w:rFonts w:hint="eastAsia"/>
          <w:sz w:val="24"/>
        </w:rPr>
        <w:t>階</w:t>
      </w:r>
      <w:r w:rsidR="00333C19">
        <w:rPr>
          <w:rFonts w:hint="eastAsia"/>
          <w:sz w:val="24"/>
        </w:rPr>
        <w:t>1701C</w:t>
      </w:r>
      <w:r w:rsidRPr="003F0413">
        <w:rPr>
          <w:rFonts w:hint="eastAsia"/>
          <w:sz w:val="24"/>
        </w:rPr>
        <w:t>会議室(千代田区霞が関1-1-3)</w:t>
      </w:r>
    </w:p>
    <w:p w:rsidR="00693410" w:rsidRDefault="00394231" w:rsidP="00693410">
      <w:pPr>
        <w:tabs>
          <w:tab w:val="left" w:pos="1260"/>
        </w:tabs>
        <w:spacing w:line="320" w:lineRule="exact"/>
        <w:ind w:left="1253" w:hanging="1015"/>
        <w:rPr>
          <w:rFonts w:ascii="Times New Roman" w:hAnsi="Times New Roman"/>
          <w:sz w:val="24"/>
        </w:rPr>
      </w:pPr>
      <w:r w:rsidRPr="003F0413">
        <w:rPr>
          <w:rFonts w:hint="eastAsia"/>
          <w:sz w:val="24"/>
          <w:lang w:eastAsia="zh-TW"/>
        </w:rPr>
        <w:t>報告者：</w:t>
      </w:r>
      <w:r w:rsidR="003B1A80" w:rsidRPr="006415B5">
        <w:rPr>
          <w:rFonts w:ascii="Times New Roman" w:hAnsi="Times New Roman" w:hint="eastAsia"/>
          <w:sz w:val="24"/>
        </w:rPr>
        <w:tab/>
      </w:r>
      <w:r w:rsidR="004860E7">
        <w:rPr>
          <w:rFonts w:ascii="Times New Roman" w:hAnsi="Times New Roman"/>
          <w:sz w:val="24"/>
        </w:rPr>
        <w:t xml:space="preserve">Guest </w:t>
      </w:r>
      <w:r w:rsidR="00C37FE3">
        <w:rPr>
          <w:rFonts w:ascii="Times New Roman" w:hAnsi="Times New Roman" w:hint="eastAsia"/>
          <w:sz w:val="24"/>
        </w:rPr>
        <w:t xml:space="preserve">Prof. </w:t>
      </w:r>
      <w:r w:rsidR="00FB75AF" w:rsidRPr="00FB75AF">
        <w:rPr>
          <w:rFonts w:ascii="Times New Roman" w:hAnsi="Times New Roman"/>
          <w:sz w:val="24"/>
        </w:rPr>
        <w:t>Anselmo Reyes</w:t>
      </w:r>
      <w:r w:rsidR="002C3C92">
        <w:rPr>
          <w:rFonts w:ascii="Times New Roman" w:hAnsi="Times New Roman"/>
          <w:sz w:val="24"/>
        </w:rPr>
        <w:t xml:space="preserve"> (</w:t>
      </w:r>
      <w:r w:rsidR="0056358D">
        <w:rPr>
          <w:rFonts w:ascii="Times New Roman" w:hAnsi="Times New Roman"/>
          <w:sz w:val="24"/>
        </w:rPr>
        <w:t>International Judge of the Singapore International Commercial Court, Ph.D.</w:t>
      </w:r>
      <w:r w:rsidR="002C3C92">
        <w:rPr>
          <w:rFonts w:ascii="Times New Roman" w:hAnsi="Times New Roman"/>
          <w:sz w:val="24"/>
        </w:rPr>
        <w:t>)</w:t>
      </w:r>
    </w:p>
    <w:p w:rsidR="00FB75AF" w:rsidRDefault="00FB75AF" w:rsidP="00693410">
      <w:pPr>
        <w:tabs>
          <w:tab w:val="left" w:pos="1260"/>
        </w:tabs>
        <w:spacing w:line="320" w:lineRule="exact"/>
        <w:ind w:left="1253" w:hanging="1015"/>
        <w:rPr>
          <w:rFonts w:ascii="Times New Roman" w:hAnsi="Times New Roman"/>
          <w:sz w:val="24"/>
        </w:rPr>
      </w:pPr>
      <w:r>
        <w:rPr>
          <w:rFonts w:ascii="Times New Roman" w:hAnsi="Times New Roman" w:hint="eastAsia"/>
          <w:sz w:val="24"/>
        </w:rPr>
        <w:tab/>
      </w:r>
      <w:r w:rsidR="004860E7">
        <w:rPr>
          <w:rFonts w:ascii="Times New Roman" w:hAnsi="Times New Roman"/>
          <w:sz w:val="24"/>
        </w:rPr>
        <w:t xml:space="preserve">Guest </w:t>
      </w:r>
      <w:r>
        <w:rPr>
          <w:rFonts w:ascii="Times New Roman" w:hAnsi="Times New Roman" w:hint="eastAsia"/>
          <w:sz w:val="24"/>
        </w:rPr>
        <w:t>Prof. Masako Miyatake</w:t>
      </w:r>
      <w:r w:rsidR="002C3C92">
        <w:rPr>
          <w:rFonts w:ascii="Times New Roman" w:hAnsi="Times New Roman"/>
          <w:sz w:val="24"/>
        </w:rPr>
        <w:t xml:space="preserve"> (</w:t>
      </w:r>
      <w:r w:rsidR="0056358D">
        <w:rPr>
          <w:rFonts w:ascii="Times New Roman" w:hAnsi="Times New Roman" w:hint="eastAsia"/>
          <w:sz w:val="24"/>
        </w:rPr>
        <w:t>P</w:t>
      </w:r>
      <w:r w:rsidR="0056358D">
        <w:rPr>
          <w:rFonts w:ascii="Times New Roman" w:hAnsi="Times New Roman"/>
          <w:sz w:val="24"/>
        </w:rPr>
        <w:t xml:space="preserve">artner, Blakemore &amp; Mitsuki, </w:t>
      </w:r>
      <w:r w:rsidR="002C3C92">
        <w:rPr>
          <w:rFonts w:ascii="Times New Roman" w:hAnsi="Times New Roman"/>
          <w:sz w:val="24"/>
        </w:rPr>
        <w:t xml:space="preserve">Deputy Secretary General of JIDRC, </w:t>
      </w:r>
      <w:r w:rsidR="0056358D">
        <w:rPr>
          <w:rFonts w:ascii="Times New Roman" w:hAnsi="Times New Roman" w:hint="eastAsia"/>
          <w:sz w:val="24"/>
        </w:rPr>
        <w:t>P</w:t>
      </w:r>
      <w:r w:rsidR="0056358D">
        <w:rPr>
          <w:rFonts w:ascii="Times New Roman" w:hAnsi="Times New Roman"/>
          <w:sz w:val="24"/>
        </w:rPr>
        <w:t>h.D</w:t>
      </w:r>
      <w:r w:rsidR="0056358D">
        <w:rPr>
          <w:rFonts w:ascii="Times New Roman" w:hAnsi="Times New Roman" w:hint="eastAsia"/>
          <w:sz w:val="24"/>
        </w:rPr>
        <w:t>.</w:t>
      </w:r>
      <w:r w:rsidR="002C3C92">
        <w:rPr>
          <w:rFonts w:ascii="Times New Roman" w:hAnsi="Times New Roman"/>
          <w:sz w:val="24"/>
        </w:rPr>
        <w:t>)</w:t>
      </w:r>
    </w:p>
    <w:p w:rsidR="004860E7" w:rsidRDefault="00394231" w:rsidP="00693410">
      <w:pPr>
        <w:tabs>
          <w:tab w:val="left" w:pos="1215"/>
        </w:tabs>
        <w:spacing w:line="320" w:lineRule="exact"/>
        <w:ind w:left="1560" w:hanging="1276"/>
        <w:rPr>
          <w:rFonts w:ascii="Times New Roman" w:hAnsi="Times New Roman"/>
          <w:sz w:val="24"/>
          <w:szCs w:val="24"/>
          <w:lang w:eastAsia="zh-TW"/>
        </w:rPr>
      </w:pPr>
      <w:r w:rsidRPr="00342191">
        <w:rPr>
          <w:rFonts w:hint="eastAsia"/>
          <w:sz w:val="24"/>
          <w:lang w:eastAsia="zh-TW"/>
        </w:rPr>
        <w:t>内　容</w:t>
      </w:r>
      <w:r w:rsidRPr="003F0413">
        <w:rPr>
          <w:rFonts w:hint="eastAsia"/>
          <w:sz w:val="24"/>
          <w:lang w:eastAsia="zh-TW"/>
        </w:rPr>
        <w:t>：</w:t>
      </w:r>
      <w:r w:rsidR="004860E7">
        <w:rPr>
          <w:rFonts w:asciiTheme="minorEastAsia" w:eastAsiaTheme="minorEastAsia" w:hAnsiTheme="minorEastAsia" w:hint="eastAsia"/>
          <w:sz w:val="24"/>
        </w:rPr>
        <w:t>I.</w:t>
      </w:r>
      <w:r w:rsidR="004860E7">
        <w:rPr>
          <w:rFonts w:eastAsia="PMingLiU"/>
          <w:sz w:val="24"/>
          <w:lang w:eastAsia="zh-TW"/>
        </w:rPr>
        <w:tab/>
      </w:r>
      <w:r w:rsidR="00680742" w:rsidRPr="00693410">
        <w:rPr>
          <w:rFonts w:ascii="Times New Roman" w:hAnsi="Times New Roman" w:hint="cs"/>
          <w:sz w:val="24"/>
        </w:rPr>
        <w:t>H</w:t>
      </w:r>
      <w:r w:rsidR="00680742" w:rsidRPr="00693410">
        <w:rPr>
          <w:rFonts w:ascii="Times New Roman" w:hAnsi="Times New Roman"/>
          <w:sz w:val="24"/>
        </w:rPr>
        <w:t xml:space="preserve">ow we </w:t>
      </w:r>
      <w:r w:rsidR="00E608EA" w:rsidRPr="00693410">
        <w:rPr>
          <w:rFonts w:ascii="Times New Roman" w:hAnsi="Times New Roman"/>
          <w:sz w:val="24"/>
        </w:rPr>
        <w:t xml:space="preserve">could increase efficiency and reduce costs in arbitral proceedings: </w:t>
      </w:r>
      <w:r w:rsidR="00680742" w:rsidRPr="00693410">
        <w:rPr>
          <w:rFonts w:ascii="Times New Roman" w:hAnsi="Times New Roman"/>
          <w:sz w:val="24"/>
        </w:rPr>
        <w:t>Comparison of a new Prague Rules on the Efficient Conduct of Proceedings in International Arbitration and IPA Rules on the Taking of Evidence in International Arbitration, as well as introduction of CIArb’s new Guidelines for Witness Conferencing.</w:t>
      </w:r>
    </w:p>
    <w:p w:rsidR="00CB4943" w:rsidRDefault="004860E7" w:rsidP="004860E7">
      <w:pPr>
        <w:tabs>
          <w:tab w:val="left" w:pos="1215"/>
        </w:tabs>
        <w:spacing w:line="240" w:lineRule="auto"/>
        <w:ind w:left="1560" w:hanging="1463"/>
        <w:rPr>
          <w:sz w:val="24"/>
          <w:szCs w:val="24"/>
        </w:rPr>
      </w:pPr>
      <w:r>
        <w:rPr>
          <w:rFonts w:ascii="Times New Roman" w:eastAsia="PMingLiU" w:hAnsi="Times New Roman"/>
          <w:sz w:val="24"/>
          <w:szCs w:val="24"/>
          <w:lang w:eastAsia="zh-TW"/>
        </w:rPr>
        <w:tab/>
      </w:r>
      <w:r>
        <w:rPr>
          <w:rFonts w:asciiTheme="minorEastAsia" w:eastAsiaTheme="minorEastAsia" w:hAnsiTheme="minorEastAsia" w:hint="eastAsia"/>
          <w:sz w:val="24"/>
          <w:szCs w:val="24"/>
        </w:rPr>
        <w:t>II.</w:t>
      </w:r>
      <w:r>
        <w:rPr>
          <w:rFonts w:ascii="Times New Roman" w:eastAsia="PMingLiU" w:hAnsi="Times New Roman"/>
          <w:sz w:val="24"/>
          <w:szCs w:val="24"/>
          <w:lang w:eastAsia="zh-TW"/>
        </w:rPr>
        <w:tab/>
      </w:r>
      <w:r w:rsidR="00CB4943" w:rsidRPr="00A477FB">
        <w:rPr>
          <w:sz w:val="24"/>
          <w:szCs w:val="24"/>
          <w:lang w:eastAsia="zh-TW"/>
        </w:rPr>
        <w:t>2019年4月から</w:t>
      </w:r>
      <w:r w:rsidR="00A477FB">
        <w:rPr>
          <w:rFonts w:hint="eastAsia"/>
          <w:sz w:val="24"/>
          <w:szCs w:val="24"/>
        </w:rPr>
        <w:t>慶應義塾大学法科大学院におい</w:t>
      </w:r>
      <w:r w:rsidR="00A477FB" w:rsidRPr="00E608EA">
        <w:rPr>
          <w:rFonts w:ascii="Times New Roman" w:hAnsi="Times New Roman"/>
          <w:sz w:val="24"/>
          <w:szCs w:val="24"/>
        </w:rPr>
        <w:t>て、</w:t>
      </w:r>
      <w:r w:rsidR="00CB4943" w:rsidRPr="00E608EA">
        <w:rPr>
          <w:rFonts w:ascii="Times New Roman" w:hAnsi="Times New Roman"/>
          <w:sz w:val="24"/>
          <w:szCs w:val="24"/>
          <w:lang w:eastAsia="zh-TW"/>
        </w:rPr>
        <w:t>Introduction to Arbitration</w:t>
      </w:r>
      <w:r w:rsidR="00CB4943" w:rsidRPr="00E608EA">
        <w:rPr>
          <w:rFonts w:ascii="Times New Roman" w:hAnsi="Times New Roman"/>
          <w:sz w:val="24"/>
          <w:szCs w:val="24"/>
          <w:lang w:eastAsia="zh-TW"/>
        </w:rPr>
        <w:t>および</w:t>
      </w:r>
      <w:r w:rsidR="00CB4943" w:rsidRPr="00E608EA">
        <w:rPr>
          <w:rFonts w:ascii="Times New Roman" w:hAnsi="Times New Roman"/>
          <w:sz w:val="24"/>
          <w:szCs w:val="24"/>
          <w:lang w:eastAsia="zh-TW"/>
        </w:rPr>
        <w:t>International Commercial Arbitration I</w:t>
      </w:r>
      <w:r w:rsidR="00CB4943" w:rsidRPr="00A477FB">
        <w:rPr>
          <w:sz w:val="24"/>
          <w:szCs w:val="24"/>
          <w:lang w:eastAsia="zh-TW"/>
        </w:rPr>
        <w:t>を履修し、単位を修得すれば、</w:t>
      </w:r>
      <w:proofErr w:type="spellStart"/>
      <w:r w:rsidR="00CB4943" w:rsidRPr="00E608EA">
        <w:rPr>
          <w:rFonts w:ascii="Times New Roman" w:hAnsi="Times New Roman"/>
          <w:sz w:val="24"/>
          <w:szCs w:val="24"/>
          <w:lang w:eastAsia="zh-TW"/>
        </w:rPr>
        <w:t>CIArb</w:t>
      </w:r>
      <w:proofErr w:type="spellEnd"/>
      <w:r w:rsidR="00CB4943" w:rsidRPr="00A477FB">
        <w:rPr>
          <w:sz w:val="24"/>
          <w:szCs w:val="24"/>
          <w:lang w:eastAsia="zh-TW"/>
        </w:rPr>
        <w:t>のメンバー（</w:t>
      </w:r>
      <w:r w:rsidR="00CB4943" w:rsidRPr="00E608EA">
        <w:rPr>
          <w:rFonts w:ascii="Times New Roman" w:hAnsi="Times New Roman"/>
          <w:sz w:val="24"/>
          <w:szCs w:val="24"/>
          <w:lang w:eastAsia="zh-TW"/>
        </w:rPr>
        <w:t>Associate</w:t>
      </w:r>
      <w:r w:rsidR="00CB4943" w:rsidRPr="00A477FB">
        <w:rPr>
          <w:sz w:val="24"/>
          <w:szCs w:val="24"/>
          <w:lang w:eastAsia="zh-TW"/>
        </w:rPr>
        <w:t>および</w:t>
      </w:r>
      <w:r w:rsidR="00CB4943" w:rsidRPr="00E608EA">
        <w:rPr>
          <w:rFonts w:ascii="Times New Roman" w:hAnsi="Times New Roman"/>
          <w:sz w:val="24"/>
          <w:szCs w:val="24"/>
          <w:lang w:eastAsia="zh-TW"/>
        </w:rPr>
        <w:t>Member</w:t>
      </w:r>
      <w:r w:rsidR="00CB4943" w:rsidRPr="00A477FB">
        <w:rPr>
          <w:sz w:val="24"/>
          <w:szCs w:val="24"/>
          <w:lang w:eastAsia="zh-TW"/>
        </w:rPr>
        <w:t>）となる資格を取得することが</w:t>
      </w:r>
      <w:r w:rsidR="00680742">
        <w:rPr>
          <w:rFonts w:hint="eastAsia"/>
          <w:sz w:val="24"/>
          <w:szCs w:val="24"/>
        </w:rPr>
        <w:t>可能になったことから、当該コースの概要と2019年春学期の実績を紹介する。</w:t>
      </w:r>
    </w:p>
    <w:p w:rsidR="00F440BA" w:rsidRPr="00CB4943" w:rsidRDefault="00F440BA" w:rsidP="004860E7">
      <w:pPr>
        <w:tabs>
          <w:tab w:val="left" w:pos="1215"/>
        </w:tabs>
        <w:spacing w:line="240" w:lineRule="auto"/>
        <w:ind w:left="1560" w:hanging="1463"/>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1"/>
        <w:gridCol w:w="5283"/>
      </w:tblGrid>
      <w:tr w:rsidR="00394231" w:rsidTr="00F440BA">
        <w:trPr>
          <w:cantSplit/>
          <w:trHeight w:val="498"/>
        </w:trPr>
        <w:tc>
          <w:tcPr>
            <w:tcW w:w="9634" w:type="dxa"/>
            <w:gridSpan w:val="2"/>
            <w:vAlign w:val="center"/>
          </w:tcPr>
          <w:p w:rsidR="00394231" w:rsidRPr="00F440BA" w:rsidRDefault="00394231">
            <w:pPr>
              <w:autoSpaceDE w:val="0"/>
              <w:autoSpaceDN w:val="0"/>
              <w:spacing w:beforeLines="30" w:before="72" w:line="240" w:lineRule="auto"/>
              <w:textAlignment w:val="auto"/>
              <w:rPr>
                <w:rFonts w:ascii="ＭＳＰゴシック" w:eastAsia="ＭＳＰゴシック" w:hAnsi="Times New Roman"/>
                <w:sz w:val="22"/>
                <w:lang w:eastAsia="zh-TW"/>
              </w:rPr>
            </w:pPr>
            <w:r w:rsidRPr="00F440BA">
              <w:rPr>
                <w:rFonts w:hint="eastAsia"/>
                <w:sz w:val="22"/>
                <w:lang w:eastAsia="zh-TW"/>
              </w:rPr>
              <w:t>日本仲裁人協会事務局　行(FAX: 03-3580-98</w:t>
            </w:r>
            <w:r w:rsidR="00EA7852" w:rsidRPr="00F440BA">
              <w:rPr>
                <w:rFonts w:hint="eastAsia"/>
                <w:sz w:val="22"/>
              </w:rPr>
              <w:t>51</w:t>
            </w:r>
            <w:r w:rsidRPr="00F440BA">
              <w:rPr>
                <w:rFonts w:hint="eastAsia"/>
                <w:sz w:val="22"/>
                <w:lang w:eastAsia="zh-TW"/>
              </w:rPr>
              <w:t>)</w:t>
            </w:r>
          </w:p>
          <w:p w:rsidR="00394231" w:rsidRDefault="00FB75AF" w:rsidP="00FB75AF">
            <w:pPr>
              <w:spacing w:afterLines="30" w:after="72" w:line="240" w:lineRule="auto"/>
              <w:rPr>
                <w:sz w:val="24"/>
              </w:rPr>
            </w:pPr>
            <w:r w:rsidRPr="00F440BA">
              <w:rPr>
                <w:rFonts w:hint="eastAsia"/>
                <w:sz w:val="22"/>
              </w:rPr>
              <w:t>令和元</w:t>
            </w:r>
            <w:r w:rsidR="00394231" w:rsidRPr="00F440BA">
              <w:rPr>
                <w:rFonts w:hint="eastAsia"/>
                <w:sz w:val="22"/>
              </w:rPr>
              <w:t>年</w:t>
            </w:r>
            <w:r w:rsidR="00C37FE3" w:rsidRPr="00F440BA">
              <w:rPr>
                <w:rFonts w:hint="eastAsia"/>
                <w:sz w:val="22"/>
              </w:rPr>
              <w:t>9</w:t>
            </w:r>
            <w:r w:rsidR="00394231" w:rsidRPr="00F440BA">
              <w:rPr>
                <w:rFonts w:hint="eastAsia"/>
                <w:sz w:val="22"/>
              </w:rPr>
              <w:t>月</w:t>
            </w:r>
            <w:r w:rsidR="00C37FE3" w:rsidRPr="00F440BA">
              <w:rPr>
                <w:rFonts w:hint="eastAsia"/>
                <w:sz w:val="22"/>
              </w:rPr>
              <w:t>1</w:t>
            </w:r>
            <w:r w:rsidRPr="00F440BA">
              <w:rPr>
                <w:rFonts w:hint="eastAsia"/>
                <w:sz w:val="22"/>
              </w:rPr>
              <w:t>7</w:t>
            </w:r>
            <w:r w:rsidR="00394231" w:rsidRPr="00F440BA">
              <w:rPr>
                <w:rFonts w:hint="eastAsia"/>
                <w:sz w:val="22"/>
              </w:rPr>
              <w:t>日</w:t>
            </w:r>
            <w:r w:rsidR="00394231" w:rsidRPr="00F440BA">
              <w:rPr>
                <w:sz w:val="22"/>
              </w:rPr>
              <w:t>(</w:t>
            </w:r>
            <w:r w:rsidR="00C37FE3" w:rsidRPr="00F440BA">
              <w:rPr>
                <w:rFonts w:hint="eastAsia"/>
                <w:sz w:val="22"/>
              </w:rPr>
              <w:t>火</w:t>
            </w:r>
            <w:r w:rsidR="0073262B" w:rsidRPr="00F440BA">
              <w:rPr>
                <w:rFonts w:hint="eastAsia"/>
                <w:sz w:val="22"/>
              </w:rPr>
              <w:t>)</w:t>
            </w:r>
            <w:r w:rsidR="00394231" w:rsidRPr="00F440BA">
              <w:rPr>
                <w:rFonts w:hint="eastAsia"/>
                <w:sz w:val="22"/>
              </w:rPr>
              <w:t>の研究会に出席します。</w:t>
            </w:r>
          </w:p>
        </w:tc>
      </w:tr>
      <w:tr w:rsidR="00394231" w:rsidTr="00F440BA">
        <w:trPr>
          <w:trHeight w:val="557"/>
        </w:trPr>
        <w:tc>
          <w:tcPr>
            <w:tcW w:w="4351" w:type="dxa"/>
          </w:tcPr>
          <w:p w:rsidR="00394231" w:rsidRDefault="00394231" w:rsidP="00F440BA">
            <w:pPr>
              <w:spacing w:beforeLines="50" w:before="120" w:line="240" w:lineRule="auto"/>
              <w:rPr>
                <w:sz w:val="24"/>
              </w:rPr>
            </w:pPr>
            <w:r>
              <w:rPr>
                <w:rFonts w:hint="eastAsia"/>
                <w:sz w:val="24"/>
              </w:rPr>
              <w:t>ご芳名：</w:t>
            </w:r>
          </w:p>
        </w:tc>
        <w:tc>
          <w:tcPr>
            <w:tcW w:w="5283" w:type="dxa"/>
          </w:tcPr>
          <w:p w:rsidR="00394231" w:rsidRDefault="00394231">
            <w:pPr>
              <w:spacing w:beforeLines="50" w:before="120" w:line="240" w:lineRule="auto"/>
              <w:rPr>
                <w:sz w:val="24"/>
              </w:rPr>
            </w:pPr>
            <w:r>
              <w:rPr>
                <w:rFonts w:hint="eastAsia"/>
                <w:sz w:val="24"/>
              </w:rPr>
              <w:t>ご所属等：</w:t>
            </w:r>
          </w:p>
        </w:tc>
      </w:tr>
    </w:tbl>
    <w:p w:rsidR="00F440BA" w:rsidRDefault="00F440BA" w:rsidP="00FD07A1">
      <w:pPr>
        <w:spacing w:line="200" w:lineRule="atLeast"/>
        <w:rPr>
          <w:sz w:val="20"/>
        </w:rPr>
      </w:pPr>
    </w:p>
    <w:p w:rsidR="00394231" w:rsidRPr="00F440BA" w:rsidRDefault="00FD07A1" w:rsidP="00FD07A1">
      <w:pPr>
        <w:spacing w:line="200" w:lineRule="atLeast"/>
        <w:rPr>
          <w:sz w:val="20"/>
        </w:rPr>
      </w:pPr>
      <w:r w:rsidRPr="00F440BA">
        <w:rPr>
          <w:rFonts w:hint="eastAsia"/>
          <w:sz w:val="20"/>
        </w:rPr>
        <w:t>【事務局からのお願い】</w:t>
      </w:r>
      <w:r w:rsidR="00392A4A" w:rsidRPr="00F440BA">
        <w:rPr>
          <w:rFonts w:hint="eastAsia"/>
          <w:sz w:val="20"/>
        </w:rPr>
        <w:t xml:space="preserve">　</w:t>
      </w:r>
      <w:r w:rsidRPr="00F440BA">
        <w:rPr>
          <w:rFonts w:hint="eastAsia"/>
          <w:sz w:val="20"/>
        </w:rPr>
        <w:t>最近、登録されているご住所に郵送物を送付しても宛先不明で返送されるケースが増えております。当会に登録されている情報（氏名・勤務先・連絡先住所・電話番号・FAX番号・Emailアドレス等）に変更のある方は、当会事務局（電話番号：03-3580-9870　FAX番号：03-3580-98</w:t>
      </w:r>
      <w:r w:rsidR="00333C19" w:rsidRPr="00F440BA">
        <w:rPr>
          <w:sz w:val="20"/>
        </w:rPr>
        <w:t>51</w:t>
      </w:r>
      <w:r w:rsidRPr="00F440BA">
        <w:rPr>
          <w:rFonts w:hint="eastAsia"/>
          <w:sz w:val="20"/>
        </w:rPr>
        <w:t xml:space="preserve">　e-mail：jaa-info@nichibenren.or.jp）までご連絡ください。ご協力宜しくお願い申し上げます。</w:t>
      </w:r>
    </w:p>
    <w:sectPr w:rsidR="00394231" w:rsidRPr="00F440BA" w:rsidSect="00F440BA">
      <w:headerReference w:type="default" r:id="rId7"/>
      <w:footerReference w:type="even" r:id="rId8"/>
      <w:footerReference w:type="default" r:id="rId9"/>
      <w:headerReference w:type="first" r:id="rId10"/>
      <w:pgSz w:w="11906" w:h="16838" w:code="9"/>
      <w:pgMar w:top="1134" w:right="1077" w:bottom="567" w:left="1077" w:header="567" w:footer="284"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CED" w:rsidRDefault="00A26CED">
      <w:r>
        <w:separator/>
      </w:r>
    </w:p>
  </w:endnote>
  <w:endnote w:type="continuationSeparator" w:id="0">
    <w:p w:rsidR="00A26CED" w:rsidRDefault="00A2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31" w:rsidRDefault="0039423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94231" w:rsidRDefault="0039423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31" w:rsidRDefault="00394231">
    <w:pPr>
      <w:pStyle w:val="a7"/>
      <w:jc w:val="right"/>
      <w:rPr>
        <w:rFonts w:ascii="Times New Roman" w:hAnsi="Times New Roman"/>
        <w:sz w:val="18"/>
      </w:rPr>
    </w:pPr>
    <w:r>
      <w:rPr>
        <w:rStyle w:val="a8"/>
        <w:rFonts w:ascii="Times New Roman" w:hAnsi="Times New Roman"/>
        <w:sz w:val="18"/>
      </w:rPr>
      <w:t>L02-#293435-v1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CED" w:rsidRDefault="00A26CED">
      <w:r>
        <w:separator/>
      </w:r>
    </w:p>
  </w:footnote>
  <w:footnote w:type="continuationSeparator" w:id="0">
    <w:p w:rsidR="00A26CED" w:rsidRDefault="00A26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31" w:rsidRDefault="00394231">
    <w:pPr>
      <w:pStyle w:val="a3"/>
      <w:jc w:val="center"/>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231" w:rsidRDefault="00E0539B">
    <w:pPr>
      <w:pStyle w:val="a3"/>
      <w:jc w:val="center"/>
      <w:rPr>
        <w:b/>
        <w:sz w:val="28"/>
      </w:rPr>
    </w:pPr>
    <w:r>
      <w:rPr>
        <w:rFonts w:hint="eastAsia"/>
        <w:b/>
        <w:sz w:val="28"/>
      </w:rPr>
      <w:t>公益</w:t>
    </w:r>
    <w:r w:rsidR="00394231">
      <w:rPr>
        <w:rFonts w:hint="eastAsia"/>
        <w:b/>
        <w:sz w:val="28"/>
      </w:rPr>
      <w:t>社団法人日本仲裁人協会</w:t>
    </w:r>
  </w:p>
  <w:p w:rsidR="00394231" w:rsidRDefault="00394231">
    <w:pPr>
      <w:pStyle w:val="a3"/>
      <w:jc w:val="center"/>
      <w:rPr>
        <w:rFonts w:ascii="ＭＳ 明朝" w:eastAsia="ＭＳ 明朝" w:hAnsi="ＭＳ 明朝"/>
        <w:sz w:val="21"/>
      </w:rPr>
    </w:pPr>
    <w:r>
      <w:rPr>
        <w:rFonts w:ascii="ＭＳ 明朝" w:eastAsia="ＭＳ 明朝" w:hAnsi="ＭＳ 明朝" w:hint="eastAsia"/>
        <w:sz w:val="21"/>
      </w:rPr>
      <w:t>〒100-0013　東京都千代田区霞ヶ関1丁目1-3 日本弁護士連合会内</w:t>
    </w:r>
  </w:p>
  <w:p w:rsidR="00394231" w:rsidRDefault="00394231">
    <w:pPr>
      <w:pStyle w:val="a3"/>
      <w:jc w:val="center"/>
      <w:rPr>
        <w:rFonts w:ascii="ＭＳ 明朝" w:eastAsia="ＭＳ 明朝" w:hAnsi="ＭＳ 明朝"/>
      </w:rPr>
    </w:pPr>
    <w:r>
      <w:rPr>
        <w:rFonts w:ascii="ＭＳ 明朝" w:eastAsia="ＭＳ 明朝" w:hAnsi="ＭＳ 明朝" w:hint="eastAsia"/>
      </w:rPr>
      <w:t>電話 +81</w:t>
    </w:r>
    <w:r w:rsidR="00A46CAB">
      <w:rPr>
        <w:rFonts w:ascii="ＭＳ 明朝" w:eastAsia="ＭＳ 明朝" w:hAnsi="ＭＳ 明朝" w:hint="eastAsia"/>
      </w:rPr>
      <w:t>-</w:t>
    </w:r>
    <w:r>
      <w:rPr>
        <w:rFonts w:ascii="ＭＳ 明朝" w:eastAsia="ＭＳ 明朝" w:hAnsi="ＭＳ 明朝" w:hint="eastAsia"/>
      </w:rPr>
      <w:t>3</w:t>
    </w:r>
    <w:r w:rsidR="00A46CAB">
      <w:rPr>
        <w:rFonts w:ascii="ＭＳ 明朝" w:eastAsia="ＭＳ 明朝" w:hAnsi="ＭＳ 明朝" w:hint="eastAsia"/>
      </w:rPr>
      <w:t>-</w:t>
    </w:r>
    <w:r>
      <w:rPr>
        <w:rFonts w:ascii="ＭＳ 明朝" w:eastAsia="ＭＳ 明朝" w:hAnsi="ＭＳ 明朝" w:hint="eastAsia"/>
      </w:rPr>
      <w:t>3580</w:t>
    </w:r>
    <w:r w:rsidR="00A46CAB">
      <w:rPr>
        <w:rFonts w:ascii="ＭＳ 明朝" w:eastAsia="ＭＳ 明朝" w:hAnsi="ＭＳ 明朝" w:hint="eastAsia"/>
      </w:rPr>
      <w:t>-</w:t>
    </w:r>
    <w:r>
      <w:rPr>
        <w:rFonts w:ascii="ＭＳ 明朝" w:eastAsia="ＭＳ 明朝" w:hAnsi="ＭＳ 明朝" w:hint="eastAsia"/>
      </w:rPr>
      <w:t>9870 Facsimile +81</w:t>
    </w:r>
    <w:r w:rsidR="00A46CAB">
      <w:rPr>
        <w:rFonts w:ascii="ＭＳ 明朝" w:eastAsia="ＭＳ 明朝" w:hAnsi="ＭＳ 明朝" w:hint="eastAsia"/>
      </w:rPr>
      <w:t>-</w:t>
    </w:r>
    <w:r>
      <w:rPr>
        <w:rFonts w:ascii="ＭＳ 明朝" w:eastAsia="ＭＳ 明朝" w:hAnsi="ＭＳ 明朝" w:hint="eastAsia"/>
      </w:rPr>
      <w:t>3</w:t>
    </w:r>
    <w:r w:rsidR="00A46CAB">
      <w:rPr>
        <w:rFonts w:ascii="ＭＳ 明朝" w:eastAsia="ＭＳ 明朝" w:hAnsi="ＭＳ 明朝" w:hint="eastAsia"/>
      </w:rPr>
      <w:t>-</w:t>
    </w:r>
    <w:r>
      <w:rPr>
        <w:rFonts w:ascii="ＭＳ 明朝" w:eastAsia="ＭＳ 明朝" w:hAnsi="ＭＳ 明朝" w:hint="eastAsia"/>
      </w:rPr>
      <w:t>3580</w:t>
    </w:r>
    <w:r w:rsidR="00A46CAB">
      <w:rPr>
        <w:rFonts w:ascii="ＭＳ 明朝" w:eastAsia="ＭＳ 明朝" w:hAnsi="ＭＳ 明朝" w:hint="eastAsia"/>
      </w:rPr>
      <w:t>-</w:t>
    </w:r>
    <w:r>
      <w:rPr>
        <w:rFonts w:ascii="ＭＳ 明朝" w:eastAsia="ＭＳ 明朝" w:hAnsi="ＭＳ 明朝" w:hint="eastAsia"/>
      </w:rPr>
      <w:t>98</w:t>
    </w:r>
    <w:r w:rsidR="00333C19">
      <w:rPr>
        <w:rFonts w:ascii="ＭＳ 明朝" w:eastAsia="ＭＳ 明朝" w:hAnsi="ＭＳ 明朝"/>
      </w:rPr>
      <w:t>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46DB"/>
    <w:multiLevelType w:val="hybridMultilevel"/>
    <w:tmpl w:val="2F564A16"/>
    <w:lvl w:ilvl="0" w:tplc="E2FEA5F8">
      <w:numFmt w:val="bullet"/>
      <w:lvlText w:val="※"/>
      <w:lvlJc w:val="left"/>
      <w:pPr>
        <w:tabs>
          <w:tab w:val="num" w:pos="780"/>
        </w:tabs>
        <w:ind w:left="780" w:hanging="360"/>
      </w:pPr>
      <w:rPr>
        <w:rFonts w:ascii="Times New Roman" w:eastAsia="ＭＳ 明朝" w:hAnsi="Times New Roman" w:cs="Times New Roman" w:hint="default"/>
      </w:rPr>
    </w:lvl>
    <w:lvl w:ilvl="1" w:tplc="8C0AFB10" w:tentative="1">
      <w:start w:val="1"/>
      <w:numFmt w:val="bullet"/>
      <w:lvlText w:val=""/>
      <w:lvlJc w:val="left"/>
      <w:pPr>
        <w:tabs>
          <w:tab w:val="num" w:pos="1260"/>
        </w:tabs>
        <w:ind w:left="1260" w:hanging="420"/>
      </w:pPr>
      <w:rPr>
        <w:rFonts w:ascii="Wingdings" w:hAnsi="Wingdings" w:hint="default"/>
      </w:rPr>
    </w:lvl>
    <w:lvl w:ilvl="2" w:tplc="54BE8140" w:tentative="1">
      <w:start w:val="1"/>
      <w:numFmt w:val="bullet"/>
      <w:lvlText w:val=""/>
      <w:lvlJc w:val="left"/>
      <w:pPr>
        <w:tabs>
          <w:tab w:val="num" w:pos="1680"/>
        </w:tabs>
        <w:ind w:left="1680" w:hanging="420"/>
      </w:pPr>
      <w:rPr>
        <w:rFonts w:ascii="Wingdings" w:hAnsi="Wingdings" w:hint="default"/>
      </w:rPr>
    </w:lvl>
    <w:lvl w:ilvl="3" w:tplc="11A2C3C0" w:tentative="1">
      <w:start w:val="1"/>
      <w:numFmt w:val="bullet"/>
      <w:lvlText w:val=""/>
      <w:lvlJc w:val="left"/>
      <w:pPr>
        <w:tabs>
          <w:tab w:val="num" w:pos="2100"/>
        </w:tabs>
        <w:ind w:left="2100" w:hanging="420"/>
      </w:pPr>
      <w:rPr>
        <w:rFonts w:ascii="Wingdings" w:hAnsi="Wingdings" w:hint="default"/>
      </w:rPr>
    </w:lvl>
    <w:lvl w:ilvl="4" w:tplc="1F86AC94" w:tentative="1">
      <w:start w:val="1"/>
      <w:numFmt w:val="bullet"/>
      <w:lvlText w:val=""/>
      <w:lvlJc w:val="left"/>
      <w:pPr>
        <w:tabs>
          <w:tab w:val="num" w:pos="2520"/>
        </w:tabs>
        <w:ind w:left="2520" w:hanging="420"/>
      </w:pPr>
      <w:rPr>
        <w:rFonts w:ascii="Wingdings" w:hAnsi="Wingdings" w:hint="default"/>
      </w:rPr>
    </w:lvl>
    <w:lvl w:ilvl="5" w:tplc="49802BCE" w:tentative="1">
      <w:start w:val="1"/>
      <w:numFmt w:val="bullet"/>
      <w:lvlText w:val=""/>
      <w:lvlJc w:val="left"/>
      <w:pPr>
        <w:tabs>
          <w:tab w:val="num" w:pos="2940"/>
        </w:tabs>
        <w:ind w:left="2940" w:hanging="420"/>
      </w:pPr>
      <w:rPr>
        <w:rFonts w:ascii="Wingdings" w:hAnsi="Wingdings" w:hint="default"/>
      </w:rPr>
    </w:lvl>
    <w:lvl w:ilvl="6" w:tplc="05B4488A" w:tentative="1">
      <w:start w:val="1"/>
      <w:numFmt w:val="bullet"/>
      <w:lvlText w:val=""/>
      <w:lvlJc w:val="left"/>
      <w:pPr>
        <w:tabs>
          <w:tab w:val="num" w:pos="3360"/>
        </w:tabs>
        <w:ind w:left="3360" w:hanging="420"/>
      </w:pPr>
      <w:rPr>
        <w:rFonts w:ascii="Wingdings" w:hAnsi="Wingdings" w:hint="default"/>
      </w:rPr>
    </w:lvl>
    <w:lvl w:ilvl="7" w:tplc="3A46E7EC" w:tentative="1">
      <w:start w:val="1"/>
      <w:numFmt w:val="bullet"/>
      <w:lvlText w:val=""/>
      <w:lvlJc w:val="left"/>
      <w:pPr>
        <w:tabs>
          <w:tab w:val="num" w:pos="3780"/>
        </w:tabs>
        <w:ind w:left="3780" w:hanging="420"/>
      </w:pPr>
      <w:rPr>
        <w:rFonts w:ascii="Wingdings" w:hAnsi="Wingdings" w:hint="default"/>
      </w:rPr>
    </w:lvl>
    <w:lvl w:ilvl="8" w:tplc="DFC62FE4"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C6A754B"/>
    <w:multiLevelType w:val="hybridMultilevel"/>
    <w:tmpl w:val="86EC853E"/>
    <w:lvl w:ilvl="0" w:tplc="CB6C8520">
      <w:start w:val="1"/>
      <w:numFmt w:val="decimalFullWidth"/>
      <w:lvlText w:val="%1．"/>
      <w:lvlJc w:val="left"/>
      <w:pPr>
        <w:tabs>
          <w:tab w:val="num" w:pos="360"/>
        </w:tabs>
        <w:ind w:left="360" w:hanging="360"/>
      </w:pPr>
    </w:lvl>
    <w:lvl w:ilvl="1" w:tplc="A636FBE6">
      <w:start w:val="1"/>
      <w:numFmt w:val="decimal"/>
      <w:lvlText w:val="(%2)"/>
      <w:lvlJc w:val="left"/>
      <w:pPr>
        <w:tabs>
          <w:tab w:val="num" w:pos="780"/>
        </w:tabs>
        <w:ind w:left="780" w:hanging="360"/>
      </w:pPr>
    </w:lvl>
    <w:lvl w:ilvl="2" w:tplc="4CE8E1E4">
      <w:numFmt w:val="bullet"/>
      <w:lvlText w:val="■"/>
      <w:lvlJc w:val="left"/>
      <w:pPr>
        <w:tabs>
          <w:tab w:val="num" w:pos="1200"/>
        </w:tabs>
        <w:ind w:left="1200" w:hanging="360"/>
      </w:pPr>
      <w:rPr>
        <w:rFonts w:ascii="ＭＳ 明朝" w:eastAsia="ＭＳ 明朝" w:hAnsi="ＭＳ 明朝" w:cs="Times New Roman" w:hint="eastAsia"/>
      </w:rPr>
    </w:lvl>
    <w:lvl w:ilvl="3" w:tplc="95E4EED2">
      <w:start w:val="1"/>
      <w:numFmt w:val="decimal"/>
      <w:lvlText w:val="（%4）"/>
      <w:lvlJc w:val="left"/>
      <w:pPr>
        <w:tabs>
          <w:tab w:val="num" w:pos="1620"/>
        </w:tabs>
        <w:ind w:left="1620" w:hanging="360"/>
      </w:pPr>
    </w:lvl>
    <w:lvl w:ilvl="4" w:tplc="8E44612C">
      <w:start w:val="1"/>
      <w:numFmt w:val="bullet"/>
      <w:lvlText w:val="-"/>
      <w:lvlJc w:val="left"/>
      <w:pPr>
        <w:tabs>
          <w:tab w:val="num" w:pos="2040"/>
        </w:tabs>
        <w:ind w:left="2040" w:hanging="360"/>
      </w:pPr>
      <w:rPr>
        <w:rFonts w:ascii="Times New Roman" w:eastAsia="ＭＳ Ｐ明朝" w:hAnsi="Times New Roman" w:cs="Times New Roman" w:hint="default"/>
      </w:rPr>
    </w:lvl>
    <w:lvl w:ilvl="5" w:tplc="6E344558">
      <w:start w:val="1"/>
      <w:numFmt w:val="decimalEnclosedCircle"/>
      <w:lvlText w:val="%6"/>
      <w:lvlJc w:val="left"/>
      <w:pPr>
        <w:tabs>
          <w:tab w:val="num" w:pos="2460"/>
        </w:tabs>
        <w:ind w:left="2460" w:hanging="360"/>
      </w:pPr>
    </w:lvl>
    <w:lvl w:ilvl="6" w:tplc="8BFCE2EA">
      <w:start w:val="1"/>
      <w:numFmt w:val="decimal"/>
      <w:lvlText w:val="%7."/>
      <w:lvlJc w:val="left"/>
      <w:pPr>
        <w:tabs>
          <w:tab w:val="num" w:pos="5040"/>
        </w:tabs>
        <w:ind w:left="5040" w:hanging="360"/>
      </w:pPr>
    </w:lvl>
    <w:lvl w:ilvl="7" w:tplc="DC72C56E">
      <w:start w:val="1"/>
      <w:numFmt w:val="decimal"/>
      <w:lvlText w:val="%8."/>
      <w:lvlJc w:val="left"/>
      <w:pPr>
        <w:tabs>
          <w:tab w:val="num" w:pos="5760"/>
        </w:tabs>
        <w:ind w:left="5760" w:hanging="360"/>
      </w:pPr>
    </w:lvl>
    <w:lvl w:ilvl="8" w:tplc="C9EAB590">
      <w:start w:val="1"/>
      <w:numFmt w:val="decimal"/>
      <w:lvlText w:val="%9."/>
      <w:lvlJc w:val="left"/>
      <w:pPr>
        <w:tabs>
          <w:tab w:val="num" w:pos="6480"/>
        </w:tabs>
        <w:ind w:left="6480" w:hanging="360"/>
      </w:pPr>
    </w:lvl>
  </w:abstractNum>
  <w:abstractNum w:abstractNumId="2" w15:restartNumberingAfterBreak="0">
    <w:nsid w:val="3D8D02CD"/>
    <w:multiLevelType w:val="hybridMultilevel"/>
    <w:tmpl w:val="AACE1398"/>
    <w:lvl w:ilvl="0" w:tplc="A34E6CCA">
      <w:start w:val="3"/>
      <w:numFmt w:val="bullet"/>
      <w:lvlText w:val="※"/>
      <w:lvlJc w:val="left"/>
      <w:pPr>
        <w:tabs>
          <w:tab w:val="num" w:pos="780"/>
        </w:tabs>
        <w:ind w:left="780" w:hanging="360"/>
      </w:pPr>
      <w:rPr>
        <w:rFonts w:ascii="ＭＳ 明朝" w:eastAsia="ＭＳ 明朝" w:hAnsi="ＭＳ 明朝" w:cs="Times New Roman" w:hint="eastAsia"/>
      </w:rPr>
    </w:lvl>
    <w:lvl w:ilvl="1" w:tplc="DDBE4072" w:tentative="1">
      <w:start w:val="1"/>
      <w:numFmt w:val="bullet"/>
      <w:lvlText w:val=""/>
      <w:lvlJc w:val="left"/>
      <w:pPr>
        <w:tabs>
          <w:tab w:val="num" w:pos="1260"/>
        </w:tabs>
        <w:ind w:left="1260" w:hanging="420"/>
      </w:pPr>
      <w:rPr>
        <w:rFonts w:ascii="Wingdings" w:hAnsi="Wingdings" w:hint="default"/>
      </w:rPr>
    </w:lvl>
    <w:lvl w:ilvl="2" w:tplc="DB0E372C" w:tentative="1">
      <w:start w:val="1"/>
      <w:numFmt w:val="bullet"/>
      <w:lvlText w:val=""/>
      <w:lvlJc w:val="left"/>
      <w:pPr>
        <w:tabs>
          <w:tab w:val="num" w:pos="1680"/>
        </w:tabs>
        <w:ind w:left="1680" w:hanging="420"/>
      </w:pPr>
      <w:rPr>
        <w:rFonts w:ascii="Wingdings" w:hAnsi="Wingdings" w:hint="default"/>
      </w:rPr>
    </w:lvl>
    <w:lvl w:ilvl="3" w:tplc="DC78A150" w:tentative="1">
      <w:start w:val="1"/>
      <w:numFmt w:val="bullet"/>
      <w:lvlText w:val=""/>
      <w:lvlJc w:val="left"/>
      <w:pPr>
        <w:tabs>
          <w:tab w:val="num" w:pos="2100"/>
        </w:tabs>
        <w:ind w:left="2100" w:hanging="420"/>
      </w:pPr>
      <w:rPr>
        <w:rFonts w:ascii="Wingdings" w:hAnsi="Wingdings" w:hint="default"/>
      </w:rPr>
    </w:lvl>
    <w:lvl w:ilvl="4" w:tplc="F9A00490" w:tentative="1">
      <w:start w:val="1"/>
      <w:numFmt w:val="bullet"/>
      <w:lvlText w:val=""/>
      <w:lvlJc w:val="left"/>
      <w:pPr>
        <w:tabs>
          <w:tab w:val="num" w:pos="2520"/>
        </w:tabs>
        <w:ind w:left="2520" w:hanging="420"/>
      </w:pPr>
      <w:rPr>
        <w:rFonts w:ascii="Wingdings" w:hAnsi="Wingdings" w:hint="default"/>
      </w:rPr>
    </w:lvl>
    <w:lvl w:ilvl="5" w:tplc="86144784" w:tentative="1">
      <w:start w:val="1"/>
      <w:numFmt w:val="bullet"/>
      <w:lvlText w:val=""/>
      <w:lvlJc w:val="left"/>
      <w:pPr>
        <w:tabs>
          <w:tab w:val="num" w:pos="2940"/>
        </w:tabs>
        <w:ind w:left="2940" w:hanging="420"/>
      </w:pPr>
      <w:rPr>
        <w:rFonts w:ascii="Wingdings" w:hAnsi="Wingdings" w:hint="default"/>
      </w:rPr>
    </w:lvl>
    <w:lvl w:ilvl="6" w:tplc="E070E664" w:tentative="1">
      <w:start w:val="1"/>
      <w:numFmt w:val="bullet"/>
      <w:lvlText w:val=""/>
      <w:lvlJc w:val="left"/>
      <w:pPr>
        <w:tabs>
          <w:tab w:val="num" w:pos="3360"/>
        </w:tabs>
        <w:ind w:left="3360" w:hanging="420"/>
      </w:pPr>
      <w:rPr>
        <w:rFonts w:ascii="Wingdings" w:hAnsi="Wingdings" w:hint="default"/>
      </w:rPr>
    </w:lvl>
    <w:lvl w:ilvl="7" w:tplc="36107C5C" w:tentative="1">
      <w:start w:val="1"/>
      <w:numFmt w:val="bullet"/>
      <w:lvlText w:val=""/>
      <w:lvlJc w:val="left"/>
      <w:pPr>
        <w:tabs>
          <w:tab w:val="num" w:pos="3780"/>
        </w:tabs>
        <w:ind w:left="3780" w:hanging="420"/>
      </w:pPr>
      <w:rPr>
        <w:rFonts w:ascii="Wingdings" w:hAnsi="Wingdings" w:hint="default"/>
      </w:rPr>
    </w:lvl>
    <w:lvl w:ilvl="8" w:tplc="6FC8BC9E" w:tentative="1">
      <w:start w:val="1"/>
      <w:numFmt w:val="bullet"/>
      <w:lvlText w:val=""/>
      <w:lvlJc w:val="left"/>
      <w:pPr>
        <w:tabs>
          <w:tab w:val="num" w:pos="4200"/>
        </w:tabs>
        <w:ind w:left="4200" w:hanging="420"/>
      </w:pPr>
      <w:rPr>
        <w:rFonts w:ascii="Wingdings" w:hAnsi="Wingdings" w:hint="default"/>
      </w:rPr>
    </w:lvl>
  </w:abstractNum>
  <w:num w:numId="1">
    <w:abstractNumId w:val="1"/>
    <w:lvlOverride w:ilvl="0">
      <w:startOverride w:val="1"/>
    </w:lvlOverride>
    <w:lvlOverride w:ilvl="1">
      <w:startOverride w:val="1"/>
    </w:lvlOverride>
    <w:lvlOverride w:ilvl="2"/>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B"/>
    <w:rsid w:val="000062FC"/>
    <w:rsid w:val="00037400"/>
    <w:rsid w:val="000435C0"/>
    <w:rsid w:val="00055D1E"/>
    <w:rsid w:val="00066918"/>
    <w:rsid w:val="00090F3C"/>
    <w:rsid w:val="000A381C"/>
    <w:rsid w:val="000A49BD"/>
    <w:rsid w:val="000B763A"/>
    <w:rsid w:val="000C0950"/>
    <w:rsid w:val="000C32D7"/>
    <w:rsid w:val="000C6260"/>
    <w:rsid w:val="000D67EE"/>
    <w:rsid w:val="000E527F"/>
    <w:rsid w:val="000F0104"/>
    <w:rsid w:val="000F151A"/>
    <w:rsid w:val="0010093E"/>
    <w:rsid w:val="00107C2D"/>
    <w:rsid w:val="00113E86"/>
    <w:rsid w:val="00132F88"/>
    <w:rsid w:val="00146A85"/>
    <w:rsid w:val="001472E3"/>
    <w:rsid w:val="00196BA8"/>
    <w:rsid w:val="001A0D04"/>
    <w:rsid w:val="001C26E4"/>
    <w:rsid w:val="001E659F"/>
    <w:rsid w:val="001E75B1"/>
    <w:rsid w:val="00223C19"/>
    <w:rsid w:val="002522B9"/>
    <w:rsid w:val="0025521D"/>
    <w:rsid w:val="00270EEB"/>
    <w:rsid w:val="00275596"/>
    <w:rsid w:val="00286B9F"/>
    <w:rsid w:val="002C3C92"/>
    <w:rsid w:val="002C5DB0"/>
    <w:rsid w:val="00323419"/>
    <w:rsid w:val="003272DD"/>
    <w:rsid w:val="00333C19"/>
    <w:rsid w:val="00342191"/>
    <w:rsid w:val="00344582"/>
    <w:rsid w:val="00355E82"/>
    <w:rsid w:val="00367829"/>
    <w:rsid w:val="00367867"/>
    <w:rsid w:val="00392A4A"/>
    <w:rsid w:val="00394231"/>
    <w:rsid w:val="00397496"/>
    <w:rsid w:val="003B1A80"/>
    <w:rsid w:val="003C2EB0"/>
    <w:rsid w:val="003F0413"/>
    <w:rsid w:val="003F69D2"/>
    <w:rsid w:val="003F6E8E"/>
    <w:rsid w:val="004077DD"/>
    <w:rsid w:val="00437169"/>
    <w:rsid w:val="004440DE"/>
    <w:rsid w:val="00452E0D"/>
    <w:rsid w:val="00474298"/>
    <w:rsid w:val="0048093B"/>
    <w:rsid w:val="00484A6E"/>
    <w:rsid w:val="004860E7"/>
    <w:rsid w:val="004921F1"/>
    <w:rsid w:val="004927DA"/>
    <w:rsid w:val="004A23D8"/>
    <w:rsid w:val="004C2AAC"/>
    <w:rsid w:val="004D16B5"/>
    <w:rsid w:val="004D5C55"/>
    <w:rsid w:val="004F0B90"/>
    <w:rsid w:val="00513E2D"/>
    <w:rsid w:val="00527B5D"/>
    <w:rsid w:val="0055444B"/>
    <w:rsid w:val="0056358D"/>
    <w:rsid w:val="00565768"/>
    <w:rsid w:val="00577621"/>
    <w:rsid w:val="005C6C07"/>
    <w:rsid w:val="005E0651"/>
    <w:rsid w:val="00606865"/>
    <w:rsid w:val="0061385F"/>
    <w:rsid w:val="00623706"/>
    <w:rsid w:val="0063535D"/>
    <w:rsid w:val="006415B5"/>
    <w:rsid w:val="00643E23"/>
    <w:rsid w:val="00646CCB"/>
    <w:rsid w:val="00647DC0"/>
    <w:rsid w:val="00653815"/>
    <w:rsid w:val="006738CA"/>
    <w:rsid w:val="0067708A"/>
    <w:rsid w:val="00680742"/>
    <w:rsid w:val="006814BC"/>
    <w:rsid w:val="00693410"/>
    <w:rsid w:val="006A3C83"/>
    <w:rsid w:val="006C5C69"/>
    <w:rsid w:val="006E0D94"/>
    <w:rsid w:val="006E6823"/>
    <w:rsid w:val="006F2B63"/>
    <w:rsid w:val="0070437B"/>
    <w:rsid w:val="0071512B"/>
    <w:rsid w:val="0073262B"/>
    <w:rsid w:val="00747799"/>
    <w:rsid w:val="007502EC"/>
    <w:rsid w:val="007740CA"/>
    <w:rsid w:val="00781287"/>
    <w:rsid w:val="007911DC"/>
    <w:rsid w:val="007A6414"/>
    <w:rsid w:val="007D21C7"/>
    <w:rsid w:val="007E485F"/>
    <w:rsid w:val="00815DFF"/>
    <w:rsid w:val="0087647A"/>
    <w:rsid w:val="00885B09"/>
    <w:rsid w:val="008A42CD"/>
    <w:rsid w:val="008A6E64"/>
    <w:rsid w:val="008D14B6"/>
    <w:rsid w:val="009047D4"/>
    <w:rsid w:val="0090696A"/>
    <w:rsid w:val="00906D47"/>
    <w:rsid w:val="00907BE7"/>
    <w:rsid w:val="00916692"/>
    <w:rsid w:val="00921022"/>
    <w:rsid w:val="00924CC8"/>
    <w:rsid w:val="009274B7"/>
    <w:rsid w:val="00930A6B"/>
    <w:rsid w:val="0093602E"/>
    <w:rsid w:val="00942877"/>
    <w:rsid w:val="0097400C"/>
    <w:rsid w:val="00996B4B"/>
    <w:rsid w:val="009A0E9A"/>
    <w:rsid w:val="009A0EE9"/>
    <w:rsid w:val="009A52D4"/>
    <w:rsid w:val="009A55C4"/>
    <w:rsid w:val="009D6199"/>
    <w:rsid w:val="009E281D"/>
    <w:rsid w:val="009E5A82"/>
    <w:rsid w:val="009F5DEA"/>
    <w:rsid w:val="009F6CEF"/>
    <w:rsid w:val="00A01232"/>
    <w:rsid w:val="00A238D0"/>
    <w:rsid w:val="00A24794"/>
    <w:rsid w:val="00A248BE"/>
    <w:rsid w:val="00A26CED"/>
    <w:rsid w:val="00A32175"/>
    <w:rsid w:val="00A33AFA"/>
    <w:rsid w:val="00A4427A"/>
    <w:rsid w:val="00A46CAB"/>
    <w:rsid w:val="00A477FB"/>
    <w:rsid w:val="00A5761B"/>
    <w:rsid w:val="00A75379"/>
    <w:rsid w:val="00A75ED1"/>
    <w:rsid w:val="00A83A09"/>
    <w:rsid w:val="00A909E7"/>
    <w:rsid w:val="00A92A4E"/>
    <w:rsid w:val="00AA7789"/>
    <w:rsid w:val="00AB5B11"/>
    <w:rsid w:val="00AC29FF"/>
    <w:rsid w:val="00AC5F82"/>
    <w:rsid w:val="00AD1229"/>
    <w:rsid w:val="00AE2A4B"/>
    <w:rsid w:val="00B01906"/>
    <w:rsid w:val="00B20AD7"/>
    <w:rsid w:val="00B21E22"/>
    <w:rsid w:val="00B2376A"/>
    <w:rsid w:val="00B32C15"/>
    <w:rsid w:val="00B63E05"/>
    <w:rsid w:val="00B703C4"/>
    <w:rsid w:val="00B8530C"/>
    <w:rsid w:val="00B97356"/>
    <w:rsid w:val="00BB4795"/>
    <w:rsid w:val="00BD665F"/>
    <w:rsid w:val="00C37FE3"/>
    <w:rsid w:val="00C6537B"/>
    <w:rsid w:val="00C6793D"/>
    <w:rsid w:val="00C751B3"/>
    <w:rsid w:val="00C85893"/>
    <w:rsid w:val="00C93958"/>
    <w:rsid w:val="00CB1141"/>
    <w:rsid w:val="00CB4943"/>
    <w:rsid w:val="00CC04A1"/>
    <w:rsid w:val="00CC39CF"/>
    <w:rsid w:val="00CC467F"/>
    <w:rsid w:val="00CE05A0"/>
    <w:rsid w:val="00D13F63"/>
    <w:rsid w:val="00D169F7"/>
    <w:rsid w:val="00D170AD"/>
    <w:rsid w:val="00D22BF3"/>
    <w:rsid w:val="00D25E20"/>
    <w:rsid w:val="00D35094"/>
    <w:rsid w:val="00D8217E"/>
    <w:rsid w:val="00D83B46"/>
    <w:rsid w:val="00D84442"/>
    <w:rsid w:val="00D84FAA"/>
    <w:rsid w:val="00D905B2"/>
    <w:rsid w:val="00DA3C14"/>
    <w:rsid w:val="00DB1E38"/>
    <w:rsid w:val="00DC3A45"/>
    <w:rsid w:val="00DE3437"/>
    <w:rsid w:val="00DF2464"/>
    <w:rsid w:val="00E0539B"/>
    <w:rsid w:val="00E12A4A"/>
    <w:rsid w:val="00E13CEE"/>
    <w:rsid w:val="00E20033"/>
    <w:rsid w:val="00E37F9C"/>
    <w:rsid w:val="00E45DA8"/>
    <w:rsid w:val="00E608EA"/>
    <w:rsid w:val="00E71979"/>
    <w:rsid w:val="00E866EB"/>
    <w:rsid w:val="00EA16F2"/>
    <w:rsid w:val="00EA236C"/>
    <w:rsid w:val="00EA7852"/>
    <w:rsid w:val="00EC6498"/>
    <w:rsid w:val="00ED1C51"/>
    <w:rsid w:val="00EF60DE"/>
    <w:rsid w:val="00F12933"/>
    <w:rsid w:val="00F2029D"/>
    <w:rsid w:val="00F2064A"/>
    <w:rsid w:val="00F3374B"/>
    <w:rsid w:val="00F440BA"/>
    <w:rsid w:val="00F47BB1"/>
    <w:rsid w:val="00F81454"/>
    <w:rsid w:val="00F83223"/>
    <w:rsid w:val="00F86ECE"/>
    <w:rsid w:val="00F91245"/>
    <w:rsid w:val="00FB6D65"/>
    <w:rsid w:val="00FB75AF"/>
    <w:rsid w:val="00FC07A7"/>
    <w:rsid w:val="00FC238E"/>
    <w:rsid w:val="00FC7906"/>
    <w:rsid w:val="00FD07A1"/>
    <w:rsid w:val="00FD331E"/>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33A991F-B8BB-433C-999D-8ADD8AF5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ＪＳ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left" w:pos="960"/>
        <w:tab w:val="left" w:pos="1920"/>
        <w:tab w:val="left" w:pos="2880"/>
        <w:tab w:val="left" w:pos="3840"/>
        <w:tab w:val="center" w:pos="4252"/>
        <w:tab w:val="right" w:pos="8504"/>
        <w:tab w:val="right" w:pos="9096"/>
      </w:tabs>
      <w:adjustRightInd/>
      <w:snapToGrid w:val="0"/>
      <w:spacing w:line="240" w:lineRule="atLeast"/>
      <w:textAlignment w:val="auto"/>
    </w:pPr>
    <w:rPr>
      <w:rFonts w:ascii="Times New Roman" w:eastAsia="ＭＳ Ｐ明朝" w:hAnsi="Times New Roman"/>
      <w:kern w:val="2"/>
      <w:sz w:val="24"/>
      <w:szCs w:val="24"/>
    </w:rPr>
  </w:style>
  <w:style w:type="paragraph" w:styleId="a4">
    <w:name w:val="Document Map"/>
    <w:basedOn w:val="a"/>
    <w:semiHidden/>
    <w:pPr>
      <w:shd w:val="clear" w:color="auto" w:fill="000080"/>
    </w:pPr>
    <w:rPr>
      <w:rFonts w:ascii="Arial" w:eastAsia="ＭＳ ゴシック" w:hAnsi="Arial"/>
    </w:rPr>
  </w:style>
  <w:style w:type="paragraph" w:styleId="a5">
    <w:name w:val="Note Heading"/>
    <w:basedOn w:val="a"/>
    <w:next w:val="a"/>
    <w:pPr>
      <w:jc w:val="center"/>
    </w:pPr>
  </w:style>
  <w:style w:type="paragraph" w:styleId="a6">
    <w:name w:val="Closing"/>
    <w:basedOn w:val="a"/>
    <w:pPr>
      <w:jc w:val="right"/>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cs="ＭＳ ゴシック"/>
      <w:sz w:val="24"/>
      <w:szCs w:val="24"/>
    </w:rPr>
  </w:style>
  <w:style w:type="character" w:customStyle="1" w:styleId="j41">
    <w:name w:val="j41"/>
    <w:rPr>
      <w:spacing w:val="15"/>
      <w:sz w:val="21"/>
      <w:szCs w:val="21"/>
    </w:rPr>
  </w:style>
  <w:style w:type="paragraph" w:styleId="a9">
    <w:name w:val="Balloon Text"/>
    <w:basedOn w:val="a"/>
    <w:semiHidden/>
    <w:rPr>
      <w:rFonts w:ascii="Arial" w:eastAsia="ＭＳ ゴシック" w:hAnsi="Arial"/>
      <w:sz w:val="18"/>
      <w:szCs w:val="18"/>
    </w:rPr>
  </w:style>
  <w:style w:type="character" w:styleId="aa">
    <w:name w:val="Emphasis"/>
    <w:uiPriority w:val="20"/>
    <w:qFormat/>
    <w:rsid w:val="00623706"/>
    <w:rPr>
      <w:i/>
      <w:iCs/>
    </w:rPr>
  </w:style>
  <w:style w:type="paragraph" w:styleId="Web">
    <w:name w:val="Normal (Web)"/>
    <w:basedOn w:val="a"/>
    <w:rsid w:val="00CB494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1696">
      <w:bodyDiv w:val="1"/>
      <w:marLeft w:val="0"/>
      <w:marRight w:val="0"/>
      <w:marTop w:val="0"/>
      <w:marBottom w:val="0"/>
      <w:divBdr>
        <w:top w:val="none" w:sz="0" w:space="0" w:color="auto"/>
        <w:left w:val="none" w:sz="0" w:space="0" w:color="auto"/>
        <w:bottom w:val="none" w:sz="0" w:space="0" w:color="auto"/>
        <w:right w:val="none" w:sz="0" w:space="0" w:color="auto"/>
      </w:divBdr>
    </w:div>
    <w:div w:id="561408344">
      <w:bodyDiv w:val="1"/>
      <w:marLeft w:val="0"/>
      <w:marRight w:val="0"/>
      <w:marTop w:val="0"/>
      <w:marBottom w:val="0"/>
      <w:divBdr>
        <w:top w:val="none" w:sz="0" w:space="0" w:color="auto"/>
        <w:left w:val="none" w:sz="0" w:space="0" w:color="auto"/>
        <w:bottom w:val="none" w:sz="0" w:space="0" w:color="auto"/>
        <w:right w:val="none" w:sz="0" w:space="0" w:color="auto"/>
      </w:divBdr>
    </w:div>
    <w:div w:id="1377050671">
      <w:bodyDiv w:val="1"/>
      <w:marLeft w:val="0"/>
      <w:marRight w:val="0"/>
      <w:marTop w:val="0"/>
      <w:marBottom w:val="0"/>
      <w:divBdr>
        <w:top w:val="none" w:sz="0" w:space="0" w:color="auto"/>
        <w:left w:val="none" w:sz="0" w:space="0" w:color="auto"/>
        <w:bottom w:val="none" w:sz="0" w:space="0" w:color="auto"/>
        <w:right w:val="none" w:sz="0" w:space="0" w:color="auto"/>
      </w:divBdr>
    </w:div>
    <w:div w:id="186883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673</Words>
  <Characters>1181</Characters>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日本仲裁人協会：研究講座のご案内</vt:lpstr>
      <vt:lpstr>日本仲裁人協会：研究講座のご案内</vt:lpstr>
    </vt:vector>
  </TitlesOfParts>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2006-06-21T02:52:00Z</cp:lastPrinted>
  <dcterms:created xsi:type="dcterms:W3CDTF">2019-08-16T07:23:00Z</dcterms:created>
  <dcterms:modified xsi:type="dcterms:W3CDTF">2019-08-16T07:23:00Z</dcterms:modified>
</cp:coreProperties>
</file>